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D3A9" w14:textId="5305A951" w:rsidR="000212CF" w:rsidRPr="00CC3D66" w:rsidRDefault="000212CF" w:rsidP="74276407">
      <w:pPr>
        <w:pStyle w:val="Naslov1"/>
        <w:rPr>
          <w:rFonts w:ascii="Calibri Light" w:eastAsia="Calibri Light" w:hAnsi="Calibri Light" w:cs="Calibri Light"/>
          <w:sz w:val="36"/>
          <w:szCs w:val="36"/>
        </w:rPr>
      </w:pPr>
      <w:bookmarkStart w:id="0" w:name="_Toc61461820"/>
      <w:r w:rsidRPr="74276407">
        <w:rPr>
          <w:rFonts w:ascii="Calibri Light" w:eastAsia="Calibri Light" w:hAnsi="Calibri Light" w:cs="Calibri Light"/>
          <w:sz w:val="36"/>
          <w:szCs w:val="36"/>
        </w:rPr>
        <w:t xml:space="preserve">Evalvacija izvajanja Strategije za mlade Občine Idrija za </w:t>
      </w:r>
      <w:bookmarkEnd w:id="0"/>
      <w:r w:rsidRPr="74276407">
        <w:rPr>
          <w:rFonts w:ascii="Calibri Light" w:eastAsia="Calibri Light" w:hAnsi="Calibri Light" w:cs="Calibri Light"/>
          <w:sz w:val="36"/>
          <w:szCs w:val="36"/>
        </w:rPr>
        <w:t>leto 2022</w:t>
      </w:r>
    </w:p>
    <w:p w14:paraId="319D81F0" w14:textId="77777777" w:rsidR="00A61DFD" w:rsidRDefault="00A61DFD" w:rsidP="74276407">
      <w:pPr>
        <w:rPr>
          <w:rFonts w:ascii="Calibri Light" w:eastAsia="Calibri Light" w:hAnsi="Calibri Light" w:cs="Calibri Light"/>
          <w:sz w:val="24"/>
          <w:szCs w:val="24"/>
        </w:rPr>
      </w:pPr>
    </w:p>
    <w:p w14:paraId="1E8D89C1" w14:textId="1E09D7E6" w:rsidR="000212CF" w:rsidRPr="00BC4B35" w:rsidRDefault="000212CF" w:rsidP="74276407">
      <w:pPr>
        <w:jc w:val="both"/>
        <w:rPr>
          <w:rFonts w:ascii="Calibri Light" w:eastAsia="Calibri Light" w:hAnsi="Calibri Light" w:cs="Calibri Light"/>
          <w:sz w:val="24"/>
          <w:szCs w:val="24"/>
        </w:rPr>
      </w:pPr>
      <w:r w:rsidRPr="74276407">
        <w:rPr>
          <w:rFonts w:ascii="Calibri Light" w:eastAsia="Calibri Light" w:hAnsi="Calibri Light" w:cs="Calibri Light"/>
          <w:sz w:val="24"/>
          <w:szCs w:val="24"/>
        </w:rPr>
        <w:t>Na tem mestu so strnjene ključne ugotovitve glede izvajanja strategije za mlade za leto 2022. Cilj je izpostaviti področja, ki so v tem obdobju bila uresničena, ter področja, ki bi</w:t>
      </w:r>
      <w:r w:rsidR="00FA393C" w:rsidRPr="74276407">
        <w:rPr>
          <w:rFonts w:ascii="Calibri Light" w:eastAsia="Calibri Light" w:hAnsi="Calibri Light" w:cs="Calibri Light"/>
          <w:sz w:val="24"/>
          <w:szCs w:val="24"/>
        </w:rPr>
        <w:t xml:space="preserve"> v prihodnosti </w:t>
      </w:r>
      <w:r w:rsidRPr="74276407">
        <w:rPr>
          <w:rFonts w:ascii="Calibri Light" w:eastAsia="Calibri Light" w:hAnsi="Calibri Light" w:cs="Calibri Light"/>
          <w:sz w:val="24"/>
          <w:szCs w:val="24"/>
        </w:rPr>
        <w:t xml:space="preserve"> zahtevala več pozornosti.</w:t>
      </w:r>
    </w:p>
    <w:p w14:paraId="090A81A3" w14:textId="49BE442B" w:rsidR="000212CF" w:rsidRPr="00BC4B35" w:rsidRDefault="00B6398C" w:rsidP="74276407">
      <w:pPr>
        <w:jc w:val="both"/>
        <w:rPr>
          <w:rFonts w:ascii="Calibri Light" w:eastAsia="Calibri Light" w:hAnsi="Calibri Light" w:cs="Calibri Light"/>
          <w:sz w:val="24"/>
          <w:szCs w:val="24"/>
        </w:rPr>
      </w:pPr>
      <w:r w:rsidRPr="74276407">
        <w:rPr>
          <w:rFonts w:ascii="Calibri Light" w:eastAsia="Calibri Light" w:hAnsi="Calibri Light" w:cs="Calibri Light"/>
          <w:sz w:val="24"/>
          <w:szCs w:val="24"/>
        </w:rPr>
        <w:t xml:space="preserve">Ključne usmeritve razvoja lokalne mladinske politike v Občini Idrija temeljijo na treh prednostnih področjih – bivanje, vključenost in zaposlovanje. V strategiji za mlade 2022–2026 je bilo za leto 2022 predvidenih kar nekaj ukrepov, ki so bili po posameznih področjih bolj ali manj realizirani. </w:t>
      </w:r>
    </w:p>
    <w:p w14:paraId="6678BEF4" w14:textId="414071B2" w:rsidR="00B6398C" w:rsidRPr="00BC4B35" w:rsidRDefault="00B6398C" w:rsidP="74276407">
      <w:pPr>
        <w:jc w:val="both"/>
        <w:rPr>
          <w:rFonts w:ascii="Calibri Light" w:eastAsia="Calibri Light" w:hAnsi="Calibri Light" w:cs="Calibri Light"/>
          <w:sz w:val="24"/>
          <w:szCs w:val="24"/>
        </w:rPr>
      </w:pPr>
      <w:r w:rsidRPr="74276407">
        <w:rPr>
          <w:rFonts w:ascii="Calibri Light" w:eastAsia="Calibri Light" w:hAnsi="Calibri Light" w:cs="Calibri Light"/>
          <w:sz w:val="24"/>
          <w:szCs w:val="24"/>
        </w:rPr>
        <w:t>Z namenom olajšanja stanovanjske problematike mladih</w:t>
      </w:r>
      <w:r w:rsidR="008B0656" w:rsidRPr="74276407">
        <w:rPr>
          <w:rFonts w:ascii="Calibri Light" w:eastAsia="Calibri Light" w:hAnsi="Calibri Light" w:cs="Calibri Light"/>
          <w:sz w:val="24"/>
          <w:szCs w:val="24"/>
        </w:rPr>
        <w:t>,</w:t>
      </w:r>
      <w:r w:rsidRPr="74276407">
        <w:rPr>
          <w:rFonts w:ascii="Calibri Light" w:eastAsia="Calibri Light" w:hAnsi="Calibri Light" w:cs="Calibri Light"/>
          <w:sz w:val="24"/>
          <w:szCs w:val="24"/>
        </w:rPr>
        <w:t xml:space="preserve"> si je Občina Idrija na področju </w:t>
      </w:r>
      <w:r w:rsidRPr="74276407">
        <w:rPr>
          <w:rFonts w:ascii="Calibri Light" w:eastAsia="Calibri Light" w:hAnsi="Calibri Light" w:cs="Calibri Light"/>
          <w:b/>
          <w:bCs/>
          <w:sz w:val="24"/>
          <w:szCs w:val="24"/>
        </w:rPr>
        <w:t>bivanja</w:t>
      </w:r>
      <w:r w:rsidRPr="74276407">
        <w:rPr>
          <w:rFonts w:ascii="Calibri Light" w:eastAsia="Calibri Light" w:hAnsi="Calibri Light" w:cs="Calibri Light"/>
          <w:sz w:val="24"/>
          <w:szCs w:val="24"/>
        </w:rPr>
        <w:t xml:space="preserve"> zadala, da</w:t>
      </w:r>
      <w:r w:rsidR="008B0656" w:rsidRPr="74276407">
        <w:rPr>
          <w:rFonts w:ascii="Calibri Light" w:eastAsia="Calibri Light" w:hAnsi="Calibri Light" w:cs="Calibri Light"/>
          <w:sz w:val="24"/>
          <w:szCs w:val="24"/>
        </w:rPr>
        <w:t xml:space="preserve"> na področju (1) prehodna neprofitna najemna stanovanja za mlade do 35 let,</w:t>
      </w:r>
      <w:r w:rsidRPr="74276407">
        <w:rPr>
          <w:rFonts w:ascii="Calibri Light" w:eastAsia="Calibri Light" w:hAnsi="Calibri Light" w:cs="Calibri Light"/>
          <w:sz w:val="24"/>
          <w:szCs w:val="24"/>
        </w:rPr>
        <w:t xml:space="preserve"> v letu 2022 z odkupi stanovanjskih enot</w:t>
      </w:r>
      <w:r w:rsidR="0000733C" w:rsidRPr="74276407">
        <w:rPr>
          <w:rFonts w:ascii="Calibri Light" w:eastAsia="Calibri Light" w:hAnsi="Calibri Light" w:cs="Calibri Light"/>
          <w:sz w:val="24"/>
          <w:szCs w:val="24"/>
        </w:rPr>
        <w:t xml:space="preserve"> pridobi novo namensko stanovanje, kar je bilo tudi izvedeno. Prav tako je vložila vlogo za pridobitev gradbenega dovoljenja za </w:t>
      </w:r>
      <w:r w:rsidR="008B0656" w:rsidRPr="74276407">
        <w:rPr>
          <w:rFonts w:ascii="Calibri Light" w:eastAsia="Calibri Light" w:hAnsi="Calibri Light" w:cs="Calibri Light"/>
          <w:sz w:val="24"/>
          <w:szCs w:val="24"/>
        </w:rPr>
        <w:t xml:space="preserve">(2) </w:t>
      </w:r>
      <w:r w:rsidR="0000733C" w:rsidRPr="74276407">
        <w:rPr>
          <w:rFonts w:ascii="Calibri Light" w:eastAsia="Calibri Light" w:hAnsi="Calibri Light" w:cs="Calibri Light"/>
          <w:sz w:val="24"/>
          <w:szCs w:val="24"/>
        </w:rPr>
        <w:t>prenovo stanovanj za mlade in mlade družine v objektu Nikolaja Pirnata, ni pa še pridobila partnerjev za izvedbo. V letu 2022 je</w:t>
      </w:r>
      <w:r w:rsidR="008B0656" w:rsidRPr="74276407">
        <w:rPr>
          <w:rFonts w:ascii="Calibri Light" w:eastAsia="Calibri Light" w:hAnsi="Calibri Light" w:cs="Calibri Light"/>
          <w:sz w:val="24"/>
          <w:szCs w:val="24"/>
        </w:rPr>
        <w:t xml:space="preserve"> na področju (3) </w:t>
      </w:r>
      <w:r w:rsidR="00851F36" w:rsidRPr="74276407">
        <w:rPr>
          <w:rFonts w:ascii="Calibri Light" w:eastAsia="Calibri Light" w:hAnsi="Calibri Light" w:cs="Calibri Light"/>
          <w:sz w:val="24"/>
          <w:szCs w:val="24"/>
        </w:rPr>
        <w:t>s</w:t>
      </w:r>
      <w:r w:rsidR="008B0656" w:rsidRPr="74276407">
        <w:rPr>
          <w:rFonts w:ascii="Calibri Light" w:eastAsia="Calibri Light" w:hAnsi="Calibri Light" w:cs="Calibri Light"/>
          <w:sz w:val="24"/>
          <w:szCs w:val="24"/>
        </w:rPr>
        <w:t>podbujanje prenove objektov v zasebni lasti s povratnimi in nepovratnimi sredstvi,</w:t>
      </w:r>
      <w:r w:rsidR="0000733C" w:rsidRPr="74276407">
        <w:rPr>
          <w:rFonts w:ascii="Calibri Light" w:eastAsia="Calibri Light" w:hAnsi="Calibri Light" w:cs="Calibri Light"/>
          <w:sz w:val="24"/>
          <w:szCs w:val="24"/>
        </w:rPr>
        <w:t xml:space="preserve"> objavila tudi javni razpis za subvencije na obrestno mero, kjer je bilo v letu 2022 in v letu 2023 mladim namenjeno po 20.000 €. </w:t>
      </w:r>
      <w:r w:rsidR="0072220B" w:rsidRPr="74276407">
        <w:rPr>
          <w:rFonts w:ascii="Calibri Light" w:eastAsia="Calibri Light" w:hAnsi="Calibri Light" w:cs="Calibri Light"/>
          <w:sz w:val="24"/>
          <w:szCs w:val="24"/>
        </w:rPr>
        <w:t xml:space="preserve">Prav tako je izdelala kazalnike učinkovitosti razpisov, in sicer 3 prijavitelji iz kategorije mladih v letu 2022, poleg tega pa je </w:t>
      </w:r>
      <w:r w:rsidR="0000733C" w:rsidRPr="74276407">
        <w:rPr>
          <w:rFonts w:ascii="Calibri Light" w:eastAsia="Calibri Light" w:hAnsi="Calibri Light" w:cs="Calibri Light"/>
          <w:sz w:val="24"/>
          <w:szCs w:val="24"/>
        </w:rPr>
        <w:t xml:space="preserve">preko spletne strani Občine </w:t>
      </w:r>
      <w:r w:rsidR="0072220B" w:rsidRPr="74276407">
        <w:rPr>
          <w:rFonts w:ascii="Calibri Light" w:eastAsia="Calibri Light" w:hAnsi="Calibri Light" w:cs="Calibri Light"/>
          <w:sz w:val="24"/>
          <w:szCs w:val="24"/>
        </w:rPr>
        <w:t>Idrija ves čas o tem aktivno informirala javnost. V marcu 2022 je Občina</w:t>
      </w:r>
      <w:r w:rsidR="008B0656" w:rsidRPr="74276407">
        <w:rPr>
          <w:rFonts w:ascii="Calibri Light" w:eastAsia="Calibri Light" w:hAnsi="Calibri Light" w:cs="Calibri Light"/>
          <w:sz w:val="24"/>
          <w:szCs w:val="24"/>
        </w:rPr>
        <w:t xml:space="preserve"> v okviru ukrepa (</w:t>
      </w:r>
      <w:r w:rsidR="00233E5F" w:rsidRPr="74276407">
        <w:rPr>
          <w:rFonts w:ascii="Calibri Light" w:eastAsia="Calibri Light" w:hAnsi="Calibri Light" w:cs="Calibri Light"/>
          <w:sz w:val="24"/>
          <w:szCs w:val="24"/>
        </w:rPr>
        <w:t>4</w:t>
      </w:r>
      <w:r w:rsidR="008B0656" w:rsidRPr="74276407">
        <w:rPr>
          <w:rFonts w:ascii="Calibri Light" w:eastAsia="Calibri Light" w:hAnsi="Calibri Light" w:cs="Calibri Light"/>
          <w:sz w:val="24"/>
          <w:szCs w:val="24"/>
        </w:rPr>
        <w:t>) spremljevalne aktivnosti s področja bivanja za mlade,</w:t>
      </w:r>
      <w:r w:rsidR="0072220B" w:rsidRPr="74276407">
        <w:rPr>
          <w:rFonts w:ascii="Calibri Light" w:eastAsia="Calibri Light" w:hAnsi="Calibri Light" w:cs="Calibri Light"/>
          <w:sz w:val="24"/>
          <w:szCs w:val="24"/>
        </w:rPr>
        <w:t xml:space="preserve"> izvedla brezplačno arhitekturno-gradbeniško delavnico za prenovo stanovanj, nekoliko manj aktivna pa je bila na področju izobraževanja in ozaveščanja občanov na temo oddaje in najema bivališč, sobivanja ter ohranjanja dediščine in prostora. Prav tako ni</w:t>
      </w:r>
      <w:r w:rsidR="00233E5F" w:rsidRPr="74276407">
        <w:rPr>
          <w:rFonts w:ascii="Calibri Light" w:eastAsia="Calibri Light" w:hAnsi="Calibri Light" w:cs="Calibri Light"/>
          <w:sz w:val="24"/>
          <w:szCs w:val="24"/>
        </w:rPr>
        <w:t xml:space="preserve"> aktivno</w:t>
      </w:r>
      <w:r w:rsidR="0072220B" w:rsidRPr="74276407">
        <w:rPr>
          <w:rFonts w:ascii="Calibri Light" w:eastAsia="Calibri Light" w:hAnsi="Calibri Light" w:cs="Calibri Light"/>
          <w:sz w:val="24"/>
          <w:szCs w:val="24"/>
        </w:rPr>
        <w:t xml:space="preserve"> ozaveščala o možnostih pridobivanja sredstev za prenove stanovanjskih objektov iz tretjih virov in ni bila dejavna na področju spodbujanja in omogočanja pogojev alternativnih oblik bivanja, je pa mlade preko spletne strani Občine in Idrijskih novic ves čas informirala glede razpisov. </w:t>
      </w:r>
    </w:p>
    <w:p w14:paraId="15FCB908" w14:textId="135D332B" w:rsidR="0072220B" w:rsidRPr="00BC4B35" w:rsidRDefault="00D122CB" w:rsidP="74276407">
      <w:pPr>
        <w:pStyle w:val="paragraph"/>
        <w:spacing w:before="0" w:beforeAutospacing="0" w:after="0" w:afterAutospacing="0"/>
        <w:jc w:val="both"/>
        <w:textAlignment w:val="baseline"/>
        <w:rPr>
          <w:rFonts w:ascii="Calibri Light" w:eastAsia="Calibri Light" w:hAnsi="Calibri Light" w:cs="Calibri Light"/>
        </w:rPr>
      </w:pPr>
      <w:r w:rsidRPr="74276407">
        <w:rPr>
          <w:rFonts w:ascii="Calibri Light" w:eastAsia="Calibri Light" w:hAnsi="Calibri Light" w:cs="Calibri Light"/>
        </w:rPr>
        <w:t xml:space="preserve">Občina Idrija je ukrepe zasnovala tudi na področju </w:t>
      </w:r>
      <w:r w:rsidRPr="74276407">
        <w:rPr>
          <w:rFonts w:ascii="Calibri Light" w:eastAsia="Calibri Light" w:hAnsi="Calibri Light" w:cs="Calibri Light"/>
          <w:b/>
          <w:bCs/>
        </w:rPr>
        <w:t>vključevanja</w:t>
      </w:r>
      <w:r w:rsidRPr="74276407">
        <w:rPr>
          <w:rFonts w:ascii="Calibri Light" w:eastAsia="Calibri Light" w:hAnsi="Calibri Light" w:cs="Calibri Light"/>
        </w:rPr>
        <w:t xml:space="preserve"> mladih v lokalno skupnost </w:t>
      </w:r>
      <w:r w:rsidR="00233E5F" w:rsidRPr="74276407">
        <w:rPr>
          <w:rFonts w:ascii="Calibri Light" w:eastAsia="Calibri Light" w:hAnsi="Calibri Light" w:cs="Calibri Light"/>
        </w:rPr>
        <w:t>predvsem</w:t>
      </w:r>
      <w:r w:rsidRPr="74276407">
        <w:rPr>
          <w:rFonts w:ascii="Calibri Light" w:eastAsia="Calibri Light" w:hAnsi="Calibri Light" w:cs="Calibri Light"/>
        </w:rPr>
        <w:t xml:space="preserve"> z namenom spodbujanja mladih k soustvarjanju razvoja občine. Na področju ukrepov </w:t>
      </w:r>
      <w:r w:rsidR="00224BE6" w:rsidRPr="74276407">
        <w:rPr>
          <w:rFonts w:ascii="Calibri Light" w:eastAsia="Calibri Light" w:hAnsi="Calibri Light" w:cs="Calibri Light"/>
        </w:rPr>
        <w:t xml:space="preserve">(5) </w:t>
      </w:r>
      <w:r w:rsidRPr="74276407">
        <w:rPr>
          <w:rFonts w:ascii="Calibri Light" w:eastAsia="Calibri Light" w:hAnsi="Calibri Light" w:cs="Calibri Light"/>
        </w:rPr>
        <w:t xml:space="preserve">ohranjanja in razvoja mreže mladinske infrastrukture je Občina Idrija pripravila tehnično dokumentacijo (idejno zasnovo) za objekt Nikolaja Pirnata. Pri ukrepu </w:t>
      </w:r>
      <w:r w:rsidR="005552B2" w:rsidRPr="74276407">
        <w:rPr>
          <w:rFonts w:ascii="Calibri Light" w:eastAsia="Calibri Light" w:hAnsi="Calibri Light" w:cs="Calibri Light"/>
        </w:rPr>
        <w:t xml:space="preserve">(6) </w:t>
      </w:r>
      <w:r w:rsidRPr="74276407">
        <w:rPr>
          <w:rFonts w:ascii="Calibri Light" w:eastAsia="Calibri Light" w:hAnsi="Calibri Light" w:cs="Calibri Light"/>
        </w:rPr>
        <w:t xml:space="preserve">vključevanje v interurbana omrežja ni bila tako dejavna, saj v letu 2022 niso izvajali projektov, kjer bi mladi lahko bili vključeni oziroma se taki projekti niso nadaljevali, novi pa se tudi niso vzpostavili. Zaradi težav s pridobivanjem kandidatov je bila </w:t>
      </w:r>
      <w:r w:rsidR="00184314" w:rsidRPr="74276407">
        <w:rPr>
          <w:rFonts w:ascii="Calibri Light" w:eastAsia="Calibri Light" w:hAnsi="Calibri Light" w:cs="Calibri Light"/>
        </w:rPr>
        <w:t xml:space="preserve">(7) </w:t>
      </w:r>
      <w:r w:rsidRPr="74276407">
        <w:rPr>
          <w:rFonts w:ascii="Calibri Light" w:eastAsia="Calibri Light" w:hAnsi="Calibri Light" w:cs="Calibri Light"/>
        </w:rPr>
        <w:t>komisija za mlade imenovana v letu 2023</w:t>
      </w:r>
      <w:r w:rsidR="00D97E96" w:rsidRPr="74276407">
        <w:rPr>
          <w:rFonts w:ascii="Calibri Light" w:eastAsia="Calibri Light" w:hAnsi="Calibri Light" w:cs="Calibri Light"/>
        </w:rPr>
        <w:t xml:space="preserve">. Občina Idrija je marca 2023 </w:t>
      </w:r>
      <w:r w:rsidR="00412D82" w:rsidRPr="74276407">
        <w:rPr>
          <w:rFonts w:ascii="Calibri Light" w:eastAsia="Calibri Light" w:hAnsi="Calibri Light" w:cs="Calibri Light"/>
        </w:rPr>
        <w:t xml:space="preserve">(8) </w:t>
      </w:r>
      <w:r w:rsidR="00D97E96" w:rsidRPr="74276407">
        <w:rPr>
          <w:rFonts w:ascii="Calibri Light" w:eastAsia="Calibri Light" w:hAnsi="Calibri Light" w:cs="Calibri Light"/>
        </w:rPr>
        <w:t xml:space="preserve">sprejela letni program za mlade, skupaj s proračunom občine. V ukrepu </w:t>
      </w:r>
      <w:r w:rsidR="00630CF6" w:rsidRPr="74276407">
        <w:rPr>
          <w:rFonts w:ascii="Calibri Light" w:eastAsia="Calibri Light" w:hAnsi="Calibri Light" w:cs="Calibri Light"/>
        </w:rPr>
        <w:t xml:space="preserve">(9) </w:t>
      </w:r>
      <w:r w:rsidR="00D97E96" w:rsidRPr="74276407">
        <w:rPr>
          <w:rFonts w:ascii="Calibri Light" w:eastAsia="Calibri Light" w:hAnsi="Calibri Light" w:cs="Calibri Light"/>
        </w:rPr>
        <w:t xml:space="preserve">mladinski dialog je bilo nekaj ciljev realiziranih nekaj ne. Otroški parlament je v letu 2022 zasedal, ne pa tudi mladinski parlament, ki </w:t>
      </w:r>
      <w:r w:rsidR="008238BD" w:rsidRPr="74276407">
        <w:rPr>
          <w:rFonts w:ascii="Calibri Light" w:eastAsia="Calibri Light" w:hAnsi="Calibri Light" w:cs="Calibri Light"/>
        </w:rPr>
        <w:t xml:space="preserve">se </w:t>
      </w:r>
      <w:r w:rsidR="00D97E96" w:rsidRPr="74276407">
        <w:rPr>
          <w:rFonts w:ascii="Calibri Light" w:eastAsia="Calibri Light" w:hAnsi="Calibri Light" w:cs="Calibri Light"/>
        </w:rPr>
        <w:t xml:space="preserve">niti ni vzpostavil. Srečanji po krajevnih skupnostih v letu 2022 nista bili izvedeni, prav tako ni bilo izvedeno letno srečanje župana s predstavniki organizacij in nepovezano mladino. </w:t>
      </w:r>
      <w:r w:rsidR="00951453" w:rsidRPr="74276407">
        <w:rPr>
          <w:rFonts w:ascii="Calibri Light" w:eastAsia="Calibri Light" w:hAnsi="Calibri Light" w:cs="Calibri Light"/>
        </w:rPr>
        <w:t xml:space="preserve">V letu 2022 so bile zbrane informacije za pripravo razpisa za </w:t>
      </w:r>
      <w:r w:rsidR="00C001E3" w:rsidRPr="74276407">
        <w:rPr>
          <w:rFonts w:ascii="Calibri Light" w:eastAsia="Calibri Light" w:hAnsi="Calibri Light" w:cs="Calibri Light"/>
        </w:rPr>
        <w:t xml:space="preserve">(10) </w:t>
      </w:r>
      <w:r w:rsidR="00951453" w:rsidRPr="74276407">
        <w:rPr>
          <w:rFonts w:ascii="Calibri Light" w:eastAsia="Calibri Light" w:hAnsi="Calibri Light" w:cs="Calibri Light"/>
        </w:rPr>
        <w:t xml:space="preserve">participativni proračun za mlade, pravilnik je v pripravi in bo sprejet v </w:t>
      </w:r>
      <w:r w:rsidR="00951453" w:rsidRPr="74276407">
        <w:rPr>
          <w:rFonts w:ascii="Calibri Light" w:eastAsia="Calibri Light" w:hAnsi="Calibri Light" w:cs="Calibri Light"/>
        </w:rPr>
        <w:lastRenderedPageBreak/>
        <w:t xml:space="preserve">letošnjem letu, proračun pa se bo začel izvajati v letu 2024. </w:t>
      </w:r>
      <w:r w:rsidR="000A5556" w:rsidRPr="74276407">
        <w:rPr>
          <w:rFonts w:ascii="Calibri Light" w:eastAsia="Calibri Light" w:hAnsi="Calibri Light" w:cs="Calibri Light"/>
        </w:rPr>
        <w:t>Na področju (11) podelitev občinskih nagrad za mlade ustvarjalce s s</w:t>
      </w:r>
      <w:r w:rsidR="007310B8" w:rsidRPr="74276407">
        <w:rPr>
          <w:rFonts w:ascii="Calibri Light" w:eastAsia="Calibri Light" w:hAnsi="Calibri Light" w:cs="Calibri Light"/>
        </w:rPr>
        <w:t>t</w:t>
      </w:r>
      <w:r w:rsidR="000A5556" w:rsidRPr="74276407">
        <w:rPr>
          <w:rFonts w:ascii="Calibri Light" w:eastAsia="Calibri Light" w:hAnsi="Calibri Light" w:cs="Calibri Light"/>
        </w:rPr>
        <w:t xml:space="preserve">rani Občine niso bili posodobljeni pogoji za prejemanje občinske nagrade. </w:t>
      </w:r>
      <w:r w:rsidR="00951453" w:rsidRPr="74276407">
        <w:rPr>
          <w:rFonts w:ascii="Calibri Light" w:eastAsia="Calibri Light" w:hAnsi="Calibri Light" w:cs="Calibri Light"/>
        </w:rPr>
        <w:t xml:space="preserve">Občina Idrija je v letu 2022 </w:t>
      </w:r>
      <w:r w:rsidR="0093628D" w:rsidRPr="74276407">
        <w:rPr>
          <w:rFonts w:ascii="Calibri Light" w:eastAsia="Calibri Light" w:hAnsi="Calibri Light" w:cs="Calibri Light"/>
        </w:rPr>
        <w:t xml:space="preserve">(12) </w:t>
      </w:r>
      <w:r w:rsidR="00951453" w:rsidRPr="74276407">
        <w:rPr>
          <w:rFonts w:ascii="Calibri Light" w:eastAsia="Calibri Light" w:hAnsi="Calibri Light" w:cs="Calibri Light"/>
        </w:rPr>
        <w:t xml:space="preserve">izvedla občinski razpis za mladinske projekte, kjer sta potekala tudi informiranje in promocija le tega. </w:t>
      </w:r>
      <w:r w:rsidR="0074485C" w:rsidRPr="74276407">
        <w:rPr>
          <w:rFonts w:ascii="Calibri Light" w:eastAsia="Calibri Light" w:hAnsi="Calibri Light" w:cs="Calibri Light"/>
        </w:rPr>
        <w:t>Nekaj manj dejavnosti je bilo na področju</w:t>
      </w:r>
      <w:r w:rsidR="00B904AE" w:rsidRPr="74276407">
        <w:rPr>
          <w:rFonts w:ascii="Calibri Light" w:eastAsia="Calibri Light" w:hAnsi="Calibri Light" w:cs="Calibri Light"/>
        </w:rPr>
        <w:t xml:space="preserve"> (13)</w:t>
      </w:r>
      <w:r w:rsidR="006773B5" w:rsidRPr="74276407">
        <w:rPr>
          <w:rFonts w:ascii="Calibri Light" w:eastAsia="Calibri Light" w:hAnsi="Calibri Light" w:cs="Calibri Light"/>
        </w:rPr>
        <w:t xml:space="preserve"> </w:t>
      </w:r>
      <w:r w:rsidR="0074485C" w:rsidRPr="74276407">
        <w:rPr>
          <w:rFonts w:ascii="Calibri Light" w:eastAsia="Calibri Light" w:hAnsi="Calibri Light" w:cs="Calibri Light"/>
        </w:rPr>
        <w:t>podpiranj</w:t>
      </w:r>
      <w:r w:rsidR="00275C0B" w:rsidRPr="74276407">
        <w:rPr>
          <w:rFonts w:ascii="Calibri Light" w:eastAsia="Calibri Light" w:hAnsi="Calibri Light" w:cs="Calibri Light"/>
        </w:rPr>
        <w:t>a</w:t>
      </w:r>
      <w:r w:rsidR="0074485C" w:rsidRPr="74276407">
        <w:rPr>
          <w:rFonts w:ascii="Calibri Light" w:eastAsia="Calibri Light" w:hAnsi="Calibri Light" w:cs="Calibri Light"/>
        </w:rPr>
        <w:t xml:space="preserve"> </w:t>
      </w:r>
      <w:r w:rsidR="00275C0B" w:rsidRPr="74276407">
        <w:rPr>
          <w:rFonts w:ascii="Calibri Light" w:eastAsia="Calibri Light" w:hAnsi="Calibri Light" w:cs="Calibri Light"/>
        </w:rPr>
        <w:t>razvoja mladinskega</w:t>
      </w:r>
      <w:r w:rsidR="0074485C" w:rsidRPr="74276407">
        <w:rPr>
          <w:rFonts w:ascii="Calibri Light" w:eastAsia="Calibri Light" w:hAnsi="Calibri Light" w:cs="Calibri Light"/>
        </w:rPr>
        <w:t xml:space="preserve"> sektorja za </w:t>
      </w:r>
      <w:r w:rsidR="00275C0B" w:rsidRPr="74276407">
        <w:rPr>
          <w:rFonts w:ascii="Calibri Light" w:eastAsia="Calibri Light" w:hAnsi="Calibri Light" w:cs="Calibri Light"/>
        </w:rPr>
        <w:t>zagotavljanje</w:t>
      </w:r>
      <w:r w:rsidR="0074485C" w:rsidRPr="74276407">
        <w:rPr>
          <w:rFonts w:ascii="Calibri Light" w:eastAsia="Calibri Light" w:hAnsi="Calibri Light" w:cs="Calibri Light"/>
        </w:rPr>
        <w:t xml:space="preserve"> neformalnega izobraževanja, </w:t>
      </w:r>
      <w:r w:rsidR="00275C0B" w:rsidRPr="74276407">
        <w:rPr>
          <w:rFonts w:ascii="Calibri Light" w:eastAsia="Calibri Light" w:hAnsi="Calibri Light" w:cs="Calibri Light"/>
        </w:rPr>
        <w:t>prostočasnih</w:t>
      </w:r>
      <w:r w:rsidR="0074485C" w:rsidRPr="74276407">
        <w:rPr>
          <w:rFonts w:ascii="Calibri Light" w:eastAsia="Calibri Light" w:hAnsi="Calibri Light" w:cs="Calibri Light"/>
        </w:rPr>
        <w:t xml:space="preserve"> dejavnosti, </w:t>
      </w:r>
      <w:r w:rsidR="00275C0B" w:rsidRPr="74276407">
        <w:rPr>
          <w:rFonts w:ascii="Calibri Light" w:eastAsia="Calibri Light" w:hAnsi="Calibri Light" w:cs="Calibri Light"/>
        </w:rPr>
        <w:t>mednarodne</w:t>
      </w:r>
      <w:r w:rsidR="0074485C" w:rsidRPr="74276407">
        <w:rPr>
          <w:rFonts w:ascii="Calibri Light" w:eastAsia="Calibri Light" w:hAnsi="Calibri Light" w:cs="Calibri Light"/>
        </w:rPr>
        <w:t xml:space="preserve"> mobilnosti ter preventivnih programov. Na tem področju v letu 2022 ni prišlo do sofinanciranja </w:t>
      </w:r>
      <w:r w:rsidR="00275C0B" w:rsidRPr="74276407">
        <w:rPr>
          <w:rFonts w:ascii="Calibri Light" w:eastAsia="Calibri Light" w:hAnsi="Calibri Light" w:cs="Calibri Light"/>
        </w:rPr>
        <w:t xml:space="preserve">oziroma izvajanja programov. </w:t>
      </w:r>
    </w:p>
    <w:p w14:paraId="5AD1C35F" w14:textId="77777777" w:rsidR="00275C0B" w:rsidRPr="00BC4B35" w:rsidRDefault="00275C0B" w:rsidP="74276407">
      <w:pPr>
        <w:pStyle w:val="paragraph"/>
        <w:spacing w:before="0" w:beforeAutospacing="0" w:after="0" w:afterAutospacing="0"/>
        <w:jc w:val="both"/>
        <w:textAlignment w:val="baseline"/>
        <w:rPr>
          <w:rFonts w:ascii="Calibri Light" w:eastAsia="Calibri Light" w:hAnsi="Calibri Light" w:cs="Calibri Light"/>
        </w:rPr>
      </w:pPr>
    </w:p>
    <w:p w14:paraId="2481E8FA" w14:textId="5750DE88" w:rsidR="000924F7" w:rsidRPr="00BC4B35" w:rsidRDefault="009D2BC3" w:rsidP="74276407">
      <w:pPr>
        <w:pStyle w:val="paragraph"/>
        <w:spacing w:before="0" w:beforeAutospacing="0" w:after="0" w:afterAutospacing="0"/>
        <w:jc w:val="both"/>
        <w:textAlignment w:val="baseline"/>
        <w:rPr>
          <w:rFonts w:ascii="Calibri Light" w:eastAsia="Calibri Light" w:hAnsi="Calibri Light" w:cs="Calibri Light"/>
        </w:rPr>
      </w:pPr>
      <w:r w:rsidRPr="74276407">
        <w:rPr>
          <w:rFonts w:ascii="Calibri Light" w:eastAsia="Calibri Light" w:hAnsi="Calibri Light" w:cs="Calibri Light"/>
        </w:rPr>
        <w:t xml:space="preserve">Občina si je v strategiji zadala tudi ukrepe, s katerimi posredno vpliva na razvoj </w:t>
      </w:r>
      <w:r w:rsidRPr="74276407">
        <w:rPr>
          <w:rFonts w:ascii="Calibri Light" w:eastAsia="Calibri Light" w:hAnsi="Calibri Light" w:cs="Calibri Light"/>
          <w:b/>
          <w:bCs/>
        </w:rPr>
        <w:t>delovnih mest</w:t>
      </w:r>
      <w:r w:rsidRPr="74276407">
        <w:rPr>
          <w:rFonts w:ascii="Calibri Light" w:eastAsia="Calibri Light" w:hAnsi="Calibri Light" w:cs="Calibri Light"/>
        </w:rPr>
        <w:t xml:space="preserve">. Na področju </w:t>
      </w:r>
      <w:r w:rsidR="007310B8" w:rsidRPr="74276407">
        <w:rPr>
          <w:rFonts w:ascii="Calibri Light" w:eastAsia="Calibri Light" w:hAnsi="Calibri Light" w:cs="Calibri Light"/>
        </w:rPr>
        <w:t xml:space="preserve">(14) </w:t>
      </w:r>
      <w:r w:rsidRPr="74276407">
        <w:rPr>
          <w:rFonts w:ascii="Calibri Light" w:eastAsia="Calibri Light" w:hAnsi="Calibri Light" w:cs="Calibri Light"/>
        </w:rPr>
        <w:t>spodbujanja in omogočanja praktičnega usposabljanja in počitniški del v službah občinske uprave in javnih zavodih, katerih ustanoviteljica je Občina</w:t>
      </w:r>
      <w:r w:rsidR="00EC4E22" w:rsidRPr="74276407">
        <w:rPr>
          <w:rFonts w:ascii="Calibri Light" w:eastAsia="Calibri Light" w:hAnsi="Calibri Light" w:cs="Calibri Light"/>
        </w:rPr>
        <w:t>,</w:t>
      </w:r>
      <w:r w:rsidRPr="74276407">
        <w:rPr>
          <w:rFonts w:ascii="Calibri Light" w:eastAsia="Calibri Light" w:hAnsi="Calibri Light" w:cs="Calibri Light"/>
        </w:rPr>
        <w:t xml:space="preserve"> je bilo s strani Občine Idrija izvedeno raziskovanje potencialnih delovnih mest za spodbujanje in omogočanje praktičnega usposabljanja in počitniških del v službah občinske uprave in javnih zavodih, ustanovljenih s strani občine. Ugotovili so, da največ prakse omogočata vrtec Idrija in občinska uprava. Na področju </w:t>
      </w:r>
      <w:r w:rsidR="004422B1" w:rsidRPr="74276407">
        <w:rPr>
          <w:rFonts w:ascii="Calibri Light" w:eastAsia="Calibri Light" w:hAnsi="Calibri Light" w:cs="Calibri Light"/>
        </w:rPr>
        <w:t xml:space="preserve">(15) </w:t>
      </w:r>
      <w:r w:rsidRPr="74276407">
        <w:rPr>
          <w:rFonts w:ascii="Calibri Light" w:eastAsia="Calibri Light" w:hAnsi="Calibri Light" w:cs="Calibri Light"/>
        </w:rPr>
        <w:t xml:space="preserve">spremljanja podatkov o mladih uporabnikih podpor za razvoj gospodarstva in kmetijstva je občina izvedla predvidene aktivnosti projekta FORMICA 4 in vstopne točke VEM, </w:t>
      </w:r>
      <w:r w:rsidR="00D65D2A" w:rsidRPr="74276407">
        <w:rPr>
          <w:rFonts w:ascii="Calibri Light" w:eastAsia="Calibri Light" w:hAnsi="Calibri Light" w:cs="Calibri Light"/>
        </w:rPr>
        <w:t xml:space="preserve">lokalnega podjetniškega centra ter izobraževanje za študijske krožke. Podatka o številu mladih prijavljenih oziroma upravičenih do sredstev javnega razpisa za razvoj kmetijstva in podeželja nimajo, ker razpis preverja druge pogoje, ne pa starosti. Spremljanje kazalnikov o številu in pogostosti uporabe storitev med mladimi ni potekalo.  Na področju </w:t>
      </w:r>
      <w:r w:rsidR="00A14F52" w:rsidRPr="74276407">
        <w:rPr>
          <w:rFonts w:ascii="Calibri Light" w:eastAsia="Calibri Light" w:hAnsi="Calibri Light" w:cs="Calibri Light"/>
        </w:rPr>
        <w:t xml:space="preserve">(16) </w:t>
      </w:r>
      <w:r w:rsidR="00D65D2A" w:rsidRPr="74276407">
        <w:rPr>
          <w:rFonts w:ascii="Calibri Light" w:eastAsia="Calibri Light" w:hAnsi="Calibri Light" w:cs="Calibri Light"/>
        </w:rPr>
        <w:t>razvoja pametne skupnosti  - dostop do infrastrukture</w:t>
      </w:r>
      <w:r w:rsidR="00EC6033" w:rsidRPr="74276407">
        <w:rPr>
          <w:rFonts w:ascii="Calibri Light" w:eastAsia="Calibri Light" w:hAnsi="Calibri Light" w:cs="Calibri Light"/>
        </w:rPr>
        <w:t>,</w:t>
      </w:r>
      <w:r w:rsidR="00D65D2A" w:rsidRPr="74276407">
        <w:rPr>
          <w:rFonts w:ascii="Calibri Light" w:eastAsia="Calibri Light" w:hAnsi="Calibri Light" w:cs="Calibri Light"/>
        </w:rPr>
        <w:t xml:space="preserve"> je Občina Idrija v letu 2022 izvedla popis območij z omejenim dostopom, določila prednostna območja za zagotovitev informacijske pokritosti in izgradnjo optičnega omrežja. Izpolnjen je bil tudi ukrep s področja </w:t>
      </w:r>
      <w:r w:rsidR="00F12396" w:rsidRPr="74276407">
        <w:rPr>
          <w:rFonts w:ascii="Calibri Light" w:eastAsia="Calibri Light" w:hAnsi="Calibri Light" w:cs="Calibri Light"/>
        </w:rPr>
        <w:t xml:space="preserve">(17) </w:t>
      </w:r>
      <w:r w:rsidR="00D65D2A" w:rsidRPr="74276407">
        <w:rPr>
          <w:rFonts w:ascii="Calibri Light" w:eastAsia="Calibri Light" w:hAnsi="Calibri Light" w:cs="Calibri Light"/>
        </w:rPr>
        <w:t xml:space="preserve">spodbujanja delovne aktivnosti dolgotrajno brezposelnih – javna dela, in sicer </w:t>
      </w:r>
      <w:r w:rsidR="00E001A9" w:rsidRPr="74276407">
        <w:rPr>
          <w:rFonts w:ascii="Calibri Light" w:eastAsia="Calibri Light" w:hAnsi="Calibri Light" w:cs="Calibri Light"/>
        </w:rPr>
        <w:t xml:space="preserve">s subvencioniranjem programa javnih del. </w:t>
      </w:r>
    </w:p>
    <w:p w14:paraId="0DCD2ED5" w14:textId="0E176B86" w:rsidR="00D65D2A" w:rsidRPr="000924F7" w:rsidRDefault="000924F7" w:rsidP="74276407">
      <w:pPr>
        <w:rPr>
          <w:rFonts w:ascii="Calibri Light" w:eastAsia="Calibri Light" w:hAnsi="Calibri Light" w:cs="Calibri Light"/>
          <w:kern w:val="0"/>
          <w:sz w:val="24"/>
          <w:szCs w:val="24"/>
          <w:lang w:eastAsia="sl-SI"/>
          <w14:ligatures w14:val="none"/>
        </w:rPr>
      </w:pPr>
      <w:r w:rsidRPr="74276407">
        <w:rPr>
          <w:rFonts w:ascii="Calibri Light" w:eastAsia="Calibri Light" w:hAnsi="Calibri Light" w:cs="Calibri Light"/>
          <w:sz w:val="24"/>
          <w:szCs w:val="24"/>
        </w:rPr>
        <w:br w:type="page"/>
      </w:r>
    </w:p>
    <w:p w14:paraId="04ED859C" w14:textId="02E07867" w:rsidR="000924F7" w:rsidRPr="000924F7" w:rsidRDefault="000924F7" w:rsidP="74276407">
      <w:pPr>
        <w:pStyle w:val="Naslov1"/>
        <w:rPr>
          <w:rFonts w:ascii="Calibri Light" w:eastAsia="Calibri Light" w:hAnsi="Calibri Light" w:cs="Calibri Light"/>
          <w:sz w:val="24"/>
          <w:szCs w:val="24"/>
        </w:rPr>
      </w:pPr>
      <w:bookmarkStart w:id="1" w:name="_Toc61461821"/>
      <w:r w:rsidRPr="74276407">
        <w:rPr>
          <w:rFonts w:ascii="Calibri Light" w:eastAsia="Calibri Light" w:hAnsi="Calibri Light" w:cs="Calibri Light"/>
          <w:szCs w:val="32"/>
        </w:rPr>
        <w:lastRenderedPageBreak/>
        <w:t>Evalvacija izvajanja spremljevalnih ukrepov mladinskih organizacij in organizacij za mlade</w:t>
      </w:r>
      <w:r w:rsidRPr="74276407">
        <w:rPr>
          <w:rFonts w:ascii="Calibri Light" w:eastAsia="Calibri Light" w:hAnsi="Calibri Light" w:cs="Calibri Light"/>
          <w:sz w:val="24"/>
          <w:szCs w:val="24"/>
        </w:rPr>
        <w:t xml:space="preserve"> </w:t>
      </w:r>
      <w:bookmarkEnd w:id="1"/>
    </w:p>
    <w:p w14:paraId="0617F0EA" w14:textId="77777777" w:rsidR="009D2BC3" w:rsidRDefault="009D2BC3" w:rsidP="74276407">
      <w:pPr>
        <w:pStyle w:val="paragraph"/>
        <w:spacing w:before="0" w:beforeAutospacing="0" w:after="0" w:afterAutospacing="0"/>
        <w:jc w:val="both"/>
        <w:textAlignment w:val="baseline"/>
        <w:rPr>
          <w:rFonts w:ascii="Calibri Light" w:eastAsia="Calibri Light" w:hAnsi="Calibri Light" w:cs="Calibri Light"/>
        </w:rPr>
      </w:pPr>
    </w:p>
    <w:p w14:paraId="1ABC005E" w14:textId="2886581A" w:rsidR="00520F9E" w:rsidRPr="00BC4B35" w:rsidRDefault="00520F9E" w:rsidP="74276407">
      <w:pPr>
        <w:pStyle w:val="paragraph"/>
        <w:spacing w:after="0"/>
        <w:jc w:val="both"/>
        <w:textAlignment w:val="baseline"/>
        <w:rPr>
          <w:rFonts w:ascii="Calibri Light" w:eastAsia="Calibri Light" w:hAnsi="Calibri Light" w:cs="Calibri Light"/>
        </w:rPr>
      </w:pPr>
      <w:r w:rsidRPr="74276407">
        <w:rPr>
          <w:rFonts w:ascii="Calibri Light" w:eastAsia="Calibri Light" w:hAnsi="Calibri Light" w:cs="Calibri Light"/>
        </w:rPr>
        <w:t>V strategiji so bili na podlagi analize aktivnosti in programov mladinskih organizacij določeni cilji mladinskih organizacij</w:t>
      </w:r>
      <w:r w:rsidR="002F2FB6" w:rsidRPr="74276407">
        <w:rPr>
          <w:rFonts w:ascii="Calibri Light" w:eastAsia="Calibri Light" w:hAnsi="Calibri Light" w:cs="Calibri Light"/>
        </w:rPr>
        <w:t xml:space="preserve"> za leta 2022–2026. Dotična evalvacija se nanaša na </w:t>
      </w:r>
      <w:r w:rsidR="007C5FA7" w:rsidRPr="74276407">
        <w:rPr>
          <w:rFonts w:ascii="Calibri Light" w:eastAsia="Calibri Light" w:hAnsi="Calibri Light" w:cs="Calibri Light"/>
        </w:rPr>
        <w:t>pregled in spremljanj</w:t>
      </w:r>
      <w:r w:rsidR="00620771" w:rsidRPr="74276407">
        <w:rPr>
          <w:rFonts w:ascii="Calibri Light" w:eastAsia="Calibri Light" w:hAnsi="Calibri Light" w:cs="Calibri Light"/>
        </w:rPr>
        <w:t>e</w:t>
      </w:r>
      <w:r w:rsidR="007C5FA7" w:rsidRPr="74276407">
        <w:rPr>
          <w:rFonts w:ascii="Calibri Light" w:eastAsia="Calibri Light" w:hAnsi="Calibri Light" w:cs="Calibri Light"/>
        </w:rPr>
        <w:t xml:space="preserve"> zastavljenih ciljev za leto 2022.</w:t>
      </w:r>
    </w:p>
    <w:p w14:paraId="64172E43" w14:textId="748DF9AA" w:rsidR="74276407" w:rsidRDefault="74276407" w:rsidP="74276407">
      <w:pPr>
        <w:pStyle w:val="paragraph"/>
        <w:spacing w:after="0"/>
        <w:jc w:val="both"/>
        <w:rPr>
          <w:rFonts w:ascii="Calibri Light" w:eastAsia="Calibri Light" w:hAnsi="Calibri Light" w:cs="Calibri Light"/>
        </w:rPr>
      </w:pPr>
    </w:p>
    <w:p w14:paraId="1F52C58B" w14:textId="3C52C0FE" w:rsidR="007C5FA7" w:rsidRPr="00BC4B35" w:rsidRDefault="00223AD1" w:rsidP="74276407">
      <w:pPr>
        <w:pStyle w:val="paragraph"/>
        <w:numPr>
          <w:ilvl w:val="0"/>
          <w:numId w:val="11"/>
        </w:numPr>
        <w:spacing w:after="0"/>
        <w:jc w:val="both"/>
        <w:textAlignment w:val="baseline"/>
        <w:rPr>
          <w:rFonts w:ascii="Calibri Light" w:eastAsia="Calibri Light" w:hAnsi="Calibri Light" w:cs="Calibri Light"/>
          <w:b/>
          <w:bCs/>
        </w:rPr>
      </w:pPr>
      <w:r w:rsidRPr="74276407">
        <w:rPr>
          <w:rFonts w:ascii="Calibri Light" w:eastAsia="Calibri Light" w:hAnsi="Calibri Light" w:cs="Calibri Light"/>
          <w:b/>
          <w:bCs/>
        </w:rPr>
        <w:t>Ohranitev rednega programa Mladinskega centra Idrija, skrb za njegovo kakovost in razvoj mobilnega mladinskega dela ter drugih novih metod.</w:t>
      </w:r>
    </w:p>
    <w:p w14:paraId="0C35F442" w14:textId="4452092B" w:rsidR="74276407" w:rsidRDefault="00520F9E" w:rsidP="00CC508E">
      <w:pPr>
        <w:pStyle w:val="paragraph"/>
        <w:spacing w:after="0"/>
        <w:jc w:val="both"/>
        <w:textAlignment w:val="baseline"/>
        <w:rPr>
          <w:rFonts w:ascii="Calibri Light" w:eastAsia="Calibri Light" w:hAnsi="Calibri Light" w:cs="Calibri Light"/>
        </w:rPr>
      </w:pPr>
      <w:r w:rsidRPr="74276407">
        <w:rPr>
          <w:rFonts w:ascii="Calibri Light" w:eastAsia="Calibri Light" w:hAnsi="Calibri Light" w:cs="Calibri Light"/>
        </w:rPr>
        <w:t>Mladinski center Idrija je ohranil redni progam centra</w:t>
      </w:r>
      <w:r w:rsidR="00223AD1" w:rsidRPr="74276407">
        <w:rPr>
          <w:rFonts w:ascii="Calibri Light" w:eastAsia="Calibri Light" w:hAnsi="Calibri Light" w:cs="Calibri Light"/>
        </w:rPr>
        <w:t xml:space="preserve"> (krožki, delavnice)</w:t>
      </w:r>
      <w:r w:rsidRPr="74276407">
        <w:rPr>
          <w:rFonts w:ascii="Calibri Light" w:eastAsia="Calibri Light" w:hAnsi="Calibri Light" w:cs="Calibri Light"/>
        </w:rPr>
        <w:t xml:space="preserve">, uspešno skrbi za njegovo kakovost in se skozi terensko mladinsko delo z MC </w:t>
      </w:r>
      <w:proofErr w:type="spellStart"/>
      <w:r w:rsidRPr="74276407">
        <w:rPr>
          <w:rFonts w:ascii="Calibri Light" w:eastAsia="Calibri Light" w:hAnsi="Calibri Light" w:cs="Calibri Light"/>
        </w:rPr>
        <w:t>mobilom</w:t>
      </w:r>
      <w:proofErr w:type="spellEnd"/>
      <w:r w:rsidRPr="74276407">
        <w:rPr>
          <w:rFonts w:ascii="Calibri Light" w:eastAsia="Calibri Light" w:hAnsi="Calibri Light" w:cs="Calibri Light"/>
        </w:rPr>
        <w:t xml:space="preserve"> trudi razvijati tudi mobilno mladinsko delo in dosegati mlad</w:t>
      </w:r>
      <w:r w:rsidR="00223AD1" w:rsidRPr="74276407">
        <w:rPr>
          <w:rFonts w:ascii="Calibri Light" w:eastAsia="Calibri Light" w:hAnsi="Calibri Light" w:cs="Calibri Light"/>
        </w:rPr>
        <w:t>e</w:t>
      </w:r>
      <w:r w:rsidRPr="74276407">
        <w:rPr>
          <w:rFonts w:ascii="Calibri Light" w:eastAsia="Calibri Light" w:hAnsi="Calibri Light" w:cs="Calibri Light"/>
        </w:rPr>
        <w:t xml:space="preserve"> iz širše lokalne okolice. </w:t>
      </w:r>
    </w:p>
    <w:p w14:paraId="172BA662" w14:textId="04C2D96D" w:rsidR="00223AD1" w:rsidRPr="00BC4B35" w:rsidRDefault="00223AD1" w:rsidP="74276407">
      <w:pPr>
        <w:pStyle w:val="paragraph"/>
        <w:numPr>
          <w:ilvl w:val="0"/>
          <w:numId w:val="11"/>
        </w:numPr>
        <w:spacing w:after="0"/>
        <w:jc w:val="both"/>
        <w:textAlignment w:val="baseline"/>
        <w:rPr>
          <w:rFonts w:ascii="Calibri Light" w:eastAsia="Calibri Light" w:hAnsi="Calibri Light" w:cs="Calibri Light"/>
          <w:b/>
          <w:bCs/>
        </w:rPr>
      </w:pPr>
      <w:r w:rsidRPr="74276407">
        <w:rPr>
          <w:rFonts w:ascii="Calibri Light" w:eastAsia="Calibri Light" w:hAnsi="Calibri Light" w:cs="Calibri Light"/>
          <w:b/>
          <w:bCs/>
        </w:rPr>
        <w:t xml:space="preserve">Vzpostavitev financiranja in </w:t>
      </w:r>
      <w:proofErr w:type="spellStart"/>
      <w:r w:rsidRPr="74276407">
        <w:rPr>
          <w:rFonts w:ascii="Calibri Light" w:eastAsia="Calibri Light" w:hAnsi="Calibri Light" w:cs="Calibri Light"/>
          <w:b/>
          <w:bCs/>
        </w:rPr>
        <w:t>mentoriranja</w:t>
      </w:r>
      <w:proofErr w:type="spellEnd"/>
      <w:r w:rsidRPr="74276407">
        <w:rPr>
          <w:rFonts w:ascii="Calibri Light" w:eastAsia="Calibri Light" w:hAnsi="Calibri Light" w:cs="Calibri Light"/>
          <w:b/>
          <w:bCs/>
        </w:rPr>
        <w:t xml:space="preserve"> (skupin) mladih predlagateljev pobud za izboljšave v lokalnem okolju v okviru Mladinskega centra Idrija. </w:t>
      </w:r>
    </w:p>
    <w:p w14:paraId="0165656F" w14:textId="1A3682D3" w:rsidR="74276407" w:rsidRDefault="00223AD1" w:rsidP="00CC508E">
      <w:pPr>
        <w:pStyle w:val="paragraph"/>
        <w:spacing w:after="0"/>
        <w:jc w:val="both"/>
        <w:textAlignment w:val="baseline"/>
        <w:rPr>
          <w:rFonts w:ascii="Calibri Light" w:eastAsia="Calibri Light" w:hAnsi="Calibri Light" w:cs="Calibri Light"/>
        </w:rPr>
      </w:pPr>
      <w:r w:rsidRPr="74276407">
        <w:rPr>
          <w:rFonts w:ascii="Calibri Light" w:eastAsia="Calibri Light" w:hAnsi="Calibri Light" w:cs="Calibri Light"/>
        </w:rPr>
        <w:t xml:space="preserve">Mladinski center Idrija je v letu 2022 prijavil projekt Sodelujmo, sooblikujmo, katerega del predstavlja tudi participativni proračun za mlade MC Idrija. </w:t>
      </w:r>
      <w:r w:rsidR="009C4B32" w:rsidRPr="74276407">
        <w:rPr>
          <w:rFonts w:ascii="Calibri Light" w:eastAsia="Calibri Light" w:hAnsi="Calibri Light" w:cs="Calibri Light"/>
        </w:rPr>
        <w:t xml:space="preserve">S projektom so začeli v aprilu 2023, izvajanje participativnega proračuna pa mesec pozneje. Namen projekta je mladim približati koncept participacije in soupravljanja lokalne skupnosti ter jih spodbuditi k prepoznavanju potreb po spremembah in ustvarjanju le teh v svojem lokalnem okolju. </w:t>
      </w:r>
    </w:p>
    <w:p w14:paraId="702F6717" w14:textId="1FB7BFD8" w:rsidR="009C4B32" w:rsidRDefault="009C4B32" w:rsidP="74276407">
      <w:pPr>
        <w:pStyle w:val="paragraph"/>
        <w:numPr>
          <w:ilvl w:val="0"/>
          <w:numId w:val="11"/>
        </w:numPr>
        <w:spacing w:after="0"/>
        <w:jc w:val="both"/>
        <w:rPr>
          <w:rFonts w:ascii="Calibri Light" w:eastAsia="Calibri Light" w:hAnsi="Calibri Light" w:cs="Calibri Light"/>
          <w:b/>
          <w:bCs/>
        </w:rPr>
      </w:pPr>
      <w:r w:rsidRPr="74276407">
        <w:rPr>
          <w:rFonts w:ascii="Calibri Light" w:eastAsia="Calibri Light" w:hAnsi="Calibri Light" w:cs="Calibri Light"/>
          <w:b/>
          <w:bCs/>
        </w:rPr>
        <w:t xml:space="preserve">Spodbujanje zaposlitvenih priložnosti za mlade v kulturni dediščini z razvojem programa </w:t>
      </w:r>
      <w:proofErr w:type="spellStart"/>
      <w:r w:rsidRPr="74276407">
        <w:rPr>
          <w:rFonts w:ascii="Calibri Light" w:eastAsia="Calibri Light" w:hAnsi="Calibri Light" w:cs="Calibri Light"/>
          <w:b/>
          <w:bCs/>
        </w:rPr>
        <w:t>HeritageLab</w:t>
      </w:r>
      <w:proofErr w:type="spellEnd"/>
      <w:r w:rsidRPr="74276407">
        <w:rPr>
          <w:rFonts w:ascii="Calibri Light" w:eastAsia="Calibri Light" w:hAnsi="Calibri Light" w:cs="Calibri Light"/>
          <w:b/>
          <w:bCs/>
        </w:rPr>
        <w:t>.</w:t>
      </w:r>
    </w:p>
    <w:p w14:paraId="4D60CFEB" w14:textId="3845A814" w:rsidR="74276407" w:rsidRDefault="00520F9E" w:rsidP="00CC508E">
      <w:pPr>
        <w:pStyle w:val="paragraph"/>
        <w:spacing w:after="0"/>
        <w:jc w:val="both"/>
        <w:textAlignment w:val="baseline"/>
        <w:rPr>
          <w:rFonts w:ascii="Calibri Light" w:eastAsia="Calibri Light" w:hAnsi="Calibri Light" w:cs="Calibri Light"/>
        </w:rPr>
      </w:pPr>
      <w:r w:rsidRPr="74276407">
        <w:rPr>
          <w:rFonts w:ascii="Calibri Light" w:eastAsia="Calibri Light" w:hAnsi="Calibri Light" w:cs="Calibri Light"/>
        </w:rPr>
        <w:t xml:space="preserve">Društvo Idrija 2020 je v letu 2022 spodbujal zaposlitvene priložnosti za mlade v kulturni dediščini preko spletnega </w:t>
      </w:r>
      <w:proofErr w:type="spellStart"/>
      <w:r w:rsidRPr="74276407">
        <w:rPr>
          <w:rFonts w:ascii="Calibri Light" w:eastAsia="Calibri Light" w:hAnsi="Calibri Light" w:cs="Calibri Light"/>
        </w:rPr>
        <w:t>hecathona</w:t>
      </w:r>
      <w:proofErr w:type="spellEnd"/>
      <w:r w:rsidRPr="74276407">
        <w:rPr>
          <w:rFonts w:ascii="Calibri Light" w:eastAsia="Calibri Light" w:hAnsi="Calibri Light" w:cs="Calibri Light"/>
        </w:rPr>
        <w:t xml:space="preserve"> </w:t>
      </w:r>
      <w:proofErr w:type="spellStart"/>
      <w:r w:rsidRPr="74276407">
        <w:rPr>
          <w:rFonts w:ascii="Calibri Light" w:eastAsia="Calibri Light" w:hAnsi="Calibri Light" w:cs="Calibri Light"/>
        </w:rPr>
        <w:t>HeritageHack</w:t>
      </w:r>
      <w:proofErr w:type="spellEnd"/>
      <w:r w:rsidRPr="74276407">
        <w:rPr>
          <w:rFonts w:ascii="Calibri Light" w:eastAsia="Calibri Light" w:hAnsi="Calibri Light" w:cs="Calibri Light"/>
        </w:rPr>
        <w:t xml:space="preserve">, kjer so mladi iz vse Slovenije razvijali (podjetniške) rešitve za izzive povezane s kulturno dediščino na Koroškem. </w:t>
      </w:r>
    </w:p>
    <w:p w14:paraId="4E6E9D11" w14:textId="0B375DA0" w:rsidR="009C4B32" w:rsidRPr="00BC4B35" w:rsidRDefault="009C4B32" w:rsidP="74276407">
      <w:pPr>
        <w:pStyle w:val="paragraph"/>
        <w:numPr>
          <w:ilvl w:val="0"/>
          <w:numId w:val="11"/>
        </w:numPr>
        <w:spacing w:after="0"/>
        <w:jc w:val="both"/>
        <w:textAlignment w:val="baseline"/>
        <w:rPr>
          <w:rFonts w:ascii="Calibri Light" w:eastAsia="Calibri Light" w:hAnsi="Calibri Light" w:cs="Calibri Light"/>
          <w:b/>
          <w:bCs/>
        </w:rPr>
      </w:pPr>
      <w:r w:rsidRPr="74276407">
        <w:rPr>
          <w:rFonts w:ascii="Calibri Light" w:eastAsia="Calibri Light" w:hAnsi="Calibri Light" w:cs="Calibri Light"/>
          <w:b/>
          <w:bCs/>
        </w:rPr>
        <w:t>Nadgradnja projekta TBI v platformo za razvoj skupnosti na podeželju ter spodbujanje integracije med mestom in podeželjem.</w:t>
      </w:r>
    </w:p>
    <w:p w14:paraId="6785505B" w14:textId="634DCF6B" w:rsidR="74276407" w:rsidRDefault="00520F9E" w:rsidP="00CC508E">
      <w:pPr>
        <w:pStyle w:val="paragraph"/>
        <w:spacing w:after="0"/>
        <w:jc w:val="both"/>
        <w:textAlignment w:val="baseline"/>
        <w:rPr>
          <w:rFonts w:ascii="Calibri Light" w:eastAsia="Calibri Light" w:hAnsi="Calibri Light" w:cs="Calibri Light"/>
        </w:rPr>
      </w:pPr>
      <w:r w:rsidRPr="74276407">
        <w:rPr>
          <w:rFonts w:ascii="Calibri Light" w:eastAsia="Calibri Light" w:hAnsi="Calibri Light" w:cs="Calibri Light"/>
        </w:rPr>
        <w:t>Po metodi TBI je bil v aprilu 2022 izveden dogodek “</w:t>
      </w:r>
      <w:proofErr w:type="spellStart"/>
      <w:r w:rsidRPr="74276407">
        <w:rPr>
          <w:rFonts w:ascii="Calibri Light" w:eastAsia="Calibri Light" w:hAnsi="Calibri Light" w:cs="Calibri Light"/>
        </w:rPr>
        <w:t>Tuhtejne</w:t>
      </w:r>
      <w:proofErr w:type="spellEnd"/>
      <w:r w:rsidRPr="74276407">
        <w:rPr>
          <w:rFonts w:ascii="Calibri Light" w:eastAsia="Calibri Light" w:hAnsi="Calibri Light" w:cs="Calibri Light"/>
        </w:rPr>
        <w:t xml:space="preserve">”, kjer je Društvo ID20 z mladimi in odločevalci iskal nove vsebine za 3 lokacije v Idriji, in sicer </w:t>
      </w:r>
      <w:proofErr w:type="spellStart"/>
      <w:r w:rsidRPr="74276407">
        <w:rPr>
          <w:rFonts w:ascii="Calibri Light" w:eastAsia="Calibri Light" w:hAnsi="Calibri Light" w:cs="Calibri Light"/>
        </w:rPr>
        <w:t>Mejco</w:t>
      </w:r>
      <w:proofErr w:type="spellEnd"/>
      <w:r w:rsidRPr="74276407">
        <w:rPr>
          <w:rFonts w:ascii="Calibri Light" w:eastAsia="Calibri Light" w:hAnsi="Calibri Light" w:cs="Calibri Light"/>
        </w:rPr>
        <w:t xml:space="preserve">, </w:t>
      </w:r>
      <w:proofErr w:type="spellStart"/>
      <w:r w:rsidRPr="74276407">
        <w:rPr>
          <w:rFonts w:ascii="Calibri Light" w:eastAsia="Calibri Light" w:hAnsi="Calibri Light" w:cs="Calibri Light"/>
        </w:rPr>
        <w:t>Lajšt</w:t>
      </w:r>
      <w:proofErr w:type="spellEnd"/>
      <w:r w:rsidRPr="74276407">
        <w:rPr>
          <w:rFonts w:ascii="Calibri Light" w:eastAsia="Calibri Light" w:hAnsi="Calibri Light" w:cs="Calibri Light"/>
        </w:rPr>
        <w:t xml:space="preserve"> in </w:t>
      </w:r>
      <w:proofErr w:type="spellStart"/>
      <w:r w:rsidRPr="74276407">
        <w:rPr>
          <w:rFonts w:ascii="Calibri Light" w:eastAsia="Calibri Light" w:hAnsi="Calibri Light" w:cs="Calibri Light"/>
        </w:rPr>
        <w:t>Balinplac</w:t>
      </w:r>
      <w:proofErr w:type="spellEnd"/>
      <w:r w:rsidRPr="74276407">
        <w:rPr>
          <w:rFonts w:ascii="Calibri Light" w:eastAsia="Calibri Light" w:hAnsi="Calibri Light" w:cs="Calibri Light"/>
        </w:rPr>
        <w:t>. S tem so želeli spodbuditi razmišljanje v smeri aktivacije izbranih območij, kjer bi se izvajale vsebine po meri mladih in lokalne skupnosti. V letu 2022 so prav tako izdali 7. številko revije TBI, preko katere so predstavili uspešne projekte in pobude za razvoj na območju idrijske o</w:t>
      </w:r>
      <w:r w:rsidR="009C4B32" w:rsidRPr="74276407">
        <w:rPr>
          <w:rFonts w:ascii="Calibri Light" w:eastAsia="Calibri Light" w:hAnsi="Calibri Light" w:cs="Calibri Light"/>
        </w:rPr>
        <w:t>b</w:t>
      </w:r>
      <w:r w:rsidRPr="74276407">
        <w:rPr>
          <w:rFonts w:ascii="Calibri Light" w:eastAsia="Calibri Light" w:hAnsi="Calibri Light" w:cs="Calibri Light"/>
        </w:rPr>
        <w:t xml:space="preserve">čine.  </w:t>
      </w:r>
    </w:p>
    <w:p w14:paraId="4C5C8AFC" w14:textId="1D125008" w:rsidR="009C4B32" w:rsidRPr="00BC4B35" w:rsidRDefault="009C4B32" w:rsidP="74276407">
      <w:pPr>
        <w:pStyle w:val="paragraph"/>
        <w:numPr>
          <w:ilvl w:val="0"/>
          <w:numId w:val="11"/>
        </w:numPr>
        <w:spacing w:after="0"/>
        <w:jc w:val="both"/>
        <w:textAlignment w:val="baseline"/>
        <w:rPr>
          <w:rFonts w:ascii="Calibri Light" w:eastAsia="Calibri Light" w:hAnsi="Calibri Light" w:cs="Calibri Light"/>
          <w:b/>
          <w:bCs/>
        </w:rPr>
      </w:pPr>
      <w:r w:rsidRPr="74276407">
        <w:rPr>
          <w:rFonts w:ascii="Calibri Light" w:eastAsia="Calibri Light" w:hAnsi="Calibri Light" w:cs="Calibri Light"/>
          <w:b/>
          <w:bCs/>
        </w:rPr>
        <w:t>Okrepitev vloge Kluba idrijskih študentov na športnem, kulturnem, izobraževalnem in socialno-zdravstvenem področju ter dela z dijaki.</w:t>
      </w:r>
    </w:p>
    <w:p w14:paraId="22CBB658" w14:textId="3B1B3901" w:rsidR="74276407" w:rsidRDefault="00520F9E" w:rsidP="00CC508E">
      <w:pPr>
        <w:pStyle w:val="paragraph"/>
        <w:spacing w:after="0"/>
        <w:jc w:val="both"/>
        <w:textAlignment w:val="baseline"/>
        <w:rPr>
          <w:rFonts w:ascii="Calibri Light" w:eastAsia="Calibri Light" w:hAnsi="Calibri Light" w:cs="Calibri Light"/>
        </w:rPr>
      </w:pPr>
      <w:r w:rsidRPr="74276407">
        <w:rPr>
          <w:rFonts w:ascii="Calibri Light" w:eastAsia="Calibri Light" w:hAnsi="Calibri Light" w:cs="Calibri Light"/>
        </w:rPr>
        <w:lastRenderedPageBreak/>
        <w:t xml:space="preserve">Klub idrijskih študentov je okrepil svojo vlogo predvsem na športnem področju, kjer so organizirali nogometni in odbojkarski turnir in na ostalih področjih uspešno ohranil vsebine iz prejšnjih let.  </w:t>
      </w:r>
    </w:p>
    <w:p w14:paraId="7EDAA551" w14:textId="249A3CCF" w:rsidR="009C4B32" w:rsidRPr="00BC4B35" w:rsidRDefault="009C4B32" w:rsidP="74276407">
      <w:pPr>
        <w:pStyle w:val="paragraph"/>
        <w:numPr>
          <w:ilvl w:val="0"/>
          <w:numId w:val="11"/>
        </w:numPr>
        <w:spacing w:after="0"/>
        <w:jc w:val="both"/>
        <w:textAlignment w:val="baseline"/>
        <w:rPr>
          <w:rFonts w:ascii="Calibri Light" w:eastAsia="Calibri Light" w:hAnsi="Calibri Light" w:cs="Calibri Light"/>
          <w:b/>
          <w:bCs/>
        </w:rPr>
      </w:pPr>
      <w:r w:rsidRPr="74276407">
        <w:rPr>
          <w:rFonts w:ascii="Calibri Light" w:eastAsia="Calibri Light" w:hAnsi="Calibri Light" w:cs="Calibri Light"/>
          <w:b/>
          <w:bCs/>
        </w:rPr>
        <w:t xml:space="preserve">Razvoj festivala </w:t>
      </w:r>
      <w:proofErr w:type="spellStart"/>
      <w:r w:rsidRPr="74276407">
        <w:rPr>
          <w:rFonts w:ascii="Calibri Light" w:eastAsia="Calibri Light" w:hAnsi="Calibri Light" w:cs="Calibri Light"/>
          <w:b/>
          <w:bCs/>
        </w:rPr>
        <w:t>Čipkarija</w:t>
      </w:r>
      <w:proofErr w:type="spellEnd"/>
      <w:r w:rsidRPr="74276407">
        <w:rPr>
          <w:rFonts w:ascii="Calibri Light" w:eastAsia="Calibri Light" w:hAnsi="Calibri Light" w:cs="Calibri Light"/>
          <w:b/>
          <w:bCs/>
        </w:rPr>
        <w:t xml:space="preserve"> v festival regijskih razsežnosti z raznolikimi glasbeno-kulturno-športnimi aktivnostmi. </w:t>
      </w:r>
    </w:p>
    <w:p w14:paraId="40A661EC" w14:textId="6176C946" w:rsidR="00520F9E" w:rsidRPr="00BC4B35" w:rsidRDefault="00520F9E" w:rsidP="74276407">
      <w:pPr>
        <w:pStyle w:val="paragraph"/>
        <w:spacing w:after="0"/>
        <w:jc w:val="both"/>
        <w:textAlignment w:val="baseline"/>
        <w:rPr>
          <w:rFonts w:ascii="Calibri Light" w:eastAsia="Calibri Light" w:hAnsi="Calibri Light" w:cs="Calibri Light"/>
        </w:rPr>
      </w:pPr>
      <w:r w:rsidRPr="74276407">
        <w:rPr>
          <w:rFonts w:ascii="Calibri Light" w:eastAsia="Calibri Light" w:hAnsi="Calibri Light" w:cs="Calibri Light"/>
        </w:rPr>
        <w:t xml:space="preserve">Festival </w:t>
      </w:r>
      <w:proofErr w:type="spellStart"/>
      <w:r w:rsidRPr="74276407">
        <w:rPr>
          <w:rFonts w:ascii="Calibri Light" w:eastAsia="Calibri Light" w:hAnsi="Calibri Light" w:cs="Calibri Light"/>
        </w:rPr>
        <w:t>Čipkarija</w:t>
      </w:r>
      <w:proofErr w:type="spellEnd"/>
      <w:r w:rsidRPr="74276407">
        <w:rPr>
          <w:rFonts w:ascii="Calibri Light" w:eastAsia="Calibri Light" w:hAnsi="Calibri Light" w:cs="Calibri Light"/>
        </w:rPr>
        <w:t xml:space="preserve">, ki ga vsako leto organizira Klub idrijskih študentov, se počasi razvija v festival regijskih razsežnosti z raznolikimi kulturno-športnimi aktivnostmi. V lanskem letu so začeli z organizacijo športno-zabavnega dogodka na območju Zadloga, kamor so privabili tudi ruralno prebivalstvo z ajdovskega območja. Na dogodku, ki se odvija v Idrijski Beli – </w:t>
      </w:r>
      <w:proofErr w:type="spellStart"/>
      <w:r w:rsidRPr="74276407">
        <w:rPr>
          <w:rFonts w:ascii="Calibri Light" w:eastAsia="Calibri Light" w:hAnsi="Calibri Light" w:cs="Calibri Light"/>
        </w:rPr>
        <w:t>Promo</w:t>
      </w:r>
      <w:proofErr w:type="spellEnd"/>
      <w:r w:rsidRPr="74276407">
        <w:rPr>
          <w:rFonts w:ascii="Calibri Light" w:eastAsia="Calibri Light" w:hAnsi="Calibri Light" w:cs="Calibri Light"/>
        </w:rPr>
        <w:t xml:space="preserve">-Bela so organizirali športno-zabaven dogodek z </w:t>
      </w:r>
      <w:proofErr w:type="spellStart"/>
      <w:r w:rsidRPr="74276407">
        <w:rPr>
          <w:rFonts w:ascii="Calibri Light" w:eastAsia="Calibri Light" w:hAnsi="Calibri Light" w:cs="Calibri Light"/>
        </w:rPr>
        <w:t>odbojskarskim</w:t>
      </w:r>
      <w:proofErr w:type="spellEnd"/>
      <w:r w:rsidRPr="74276407">
        <w:rPr>
          <w:rFonts w:ascii="Calibri Light" w:eastAsia="Calibri Light" w:hAnsi="Calibri Light" w:cs="Calibri Light"/>
        </w:rPr>
        <w:t xml:space="preserve"> turnirjem. Na kulturnem področju so poskrbeli s popoldanskim programom </w:t>
      </w:r>
      <w:proofErr w:type="spellStart"/>
      <w:r w:rsidRPr="74276407">
        <w:rPr>
          <w:rFonts w:ascii="Calibri Light" w:eastAsia="Calibri Light" w:hAnsi="Calibri Light" w:cs="Calibri Light"/>
        </w:rPr>
        <w:t>Mejce</w:t>
      </w:r>
      <w:proofErr w:type="spellEnd"/>
      <w:r w:rsidRPr="74276407">
        <w:rPr>
          <w:rFonts w:ascii="Calibri Light" w:eastAsia="Calibri Light" w:hAnsi="Calibri Light" w:cs="Calibri Light"/>
        </w:rPr>
        <w:t xml:space="preserve"> za </w:t>
      </w:r>
      <w:proofErr w:type="spellStart"/>
      <w:r w:rsidRPr="74276407">
        <w:rPr>
          <w:rFonts w:ascii="Calibri Light" w:eastAsia="Calibri Light" w:hAnsi="Calibri Light" w:cs="Calibri Light"/>
        </w:rPr>
        <w:t>drbuzn</w:t>
      </w:r>
      <w:proofErr w:type="spellEnd"/>
      <w:r w:rsidRPr="74276407">
        <w:rPr>
          <w:rFonts w:ascii="Calibri Light" w:eastAsia="Calibri Light" w:hAnsi="Calibri Light" w:cs="Calibri Light"/>
        </w:rPr>
        <w:t xml:space="preserve">, v letošnjem letu pa temu dodajajo otvoritveni akustični koncert na gradu </w:t>
      </w:r>
      <w:proofErr w:type="spellStart"/>
      <w:r w:rsidRPr="74276407">
        <w:rPr>
          <w:rFonts w:ascii="Calibri Light" w:eastAsia="Calibri Light" w:hAnsi="Calibri Light" w:cs="Calibri Light"/>
        </w:rPr>
        <w:t>Gewerkenegg</w:t>
      </w:r>
      <w:proofErr w:type="spellEnd"/>
      <w:r w:rsidRPr="74276407">
        <w:rPr>
          <w:rFonts w:ascii="Calibri Light" w:eastAsia="Calibri Light" w:hAnsi="Calibri Light" w:cs="Calibri Light"/>
        </w:rPr>
        <w:t xml:space="preserve">. </w:t>
      </w:r>
    </w:p>
    <w:p w14:paraId="099F14EA" w14:textId="2A8BC16D" w:rsidR="009C4B32" w:rsidRPr="00BC4B35" w:rsidRDefault="009C4B32" w:rsidP="74276407">
      <w:pPr>
        <w:pStyle w:val="paragraph"/>
        <w:numPr>
          <w:ilvl w:val="0"/>
          <w:numId w:val="11"/>
        </w:numPr>
        <w:spacing w:after="0"/>
        <w:jc w:val="both"/>
        <w:textAlignment w:val="baseline"/>
        <w:rPr>
          <w:rFonts w:ascii="Calibri Light" w:eastAsia="Calibri Light" w:hAnsi="Calibri Light" w:cs="Calibri Light"/>
        </w:rPr>
      </w:pPr>
      <w:r w:rsidRPr="74276407">
        <w:rPr>
          <w:rFonts w:ascii="Calibri Light" w:eastAsia="Calibri Light" w:hAnsi="Calibri Light" w:cs="Calibri Light"/>
          <w:b/>
          <w:bCs/>
        </w:rPr>
        <w:t xml:space="preserve">Okrepitev vloge </w:t>
      </w:r>
      <w:proofErr w:type="spellStart"/>
      <w:r w:rsidRPr="74276407">
        <w:rPr>
          <w:rFonts w:ascii="Calibri Light" w:eastAsia="Calibri Light" w:hAnsi="Calibri Light" w:cs="Calibri Light"/>
          <w:b/>
          <w:bCs/>
        </w:rPr>
        <w:t>Swenak</w:t>
      </w:r>
      <w:proofErr w:type="spellEnd"/>
      <w:r w:rsidRPr="74276407">
        <w:rPr>
          <w:rFonts w:ascii="Calibri Light" w:eastAsia="Calibri Light" w:hAnsi="Calibri Light" w:cs="Calibri Light"/>
          <w:b/>
          <w:bCs/>
        </w:rPr>
        <w:t xml:space="preserve"> kluba na področju glasbenih in zabavno-glasbenih prireditev ter razširitev nabora dejavnosti.</w:t>
      </w:r>
      <w:r w:rsidRPr="74276407">
        <w:rPr>
          <w:rFonts w:ascii="Calibri Light" w:eastAsia="Calibri Light" w:hAnsi="Calibri Light" w:cs="Calibri Light"/>
        </w:rPr>
        <w:t xml:space="preserve"> </w:t>
      </w:r>
    </w:p>
    <w:p w14:paraId="06B37C96" w14:textId="251467A9" w:rsidR="74276407" w:rsidRDefault="00520F9E" w:rsidP="00CC508E">
      <w:pPr>
        <w:pStyle w:val="paragraph"/>
        <w:spacing w:after="0"/>
        <w:jc w:val="both"/>
        <w:textAlignment w:val="baseline"/>
        <w:rPr>
          <w:rFonts w:ascii="Calibri Light" w:eastAsia="Calibri Light" w:hAnsi="Calibri Light" w:cs="Calibri Light"/>
        </w:rPr>
      </w:pPr>
      <w:r w:rsidRPr="74276407">
        <w:rPr>
          <w:rFonts w:ascii="Calibri Light" w:eastAsia="Calibri Light" w:hAnsi="Calibri Light" w:cs="Calibri Light"/>
        </w:rPr>
        <w:t xml:space="preserve">Ekipa </w:t>
      </w:r>
      <w:proofErr w:type="spellStart"/>
      <w:r w:rsidRPr="74276407">
        <w:rPr>
          <w:rFonts w:ascii="Calibri Light" w:eastAsia="Calibri Light" w:hAnsi="Calibri Light" w:cs="Calibri Light"/>
        </w:rPr>
        <w:t>Swenaka</w:t>
      </w:r>
      <w:proofErr w:type="spellEnd"/>
      <w:r w:rsidRPr="74276407">
        <w:rPr>
          <w:rFonts w:ascii="Calibri Light" w:eastAsia="Calibri Light" w:hAnsi="Calibri Light" w:cs="Calibri Light"/>
        </w:rPr>
        <w:t xml:space="preserve"> je v letu 2022 močno okrepila svojo vlogo na področju glasbeno-zabavnih prireditev. Velik obseg sanacije kluba v preteklih letih je namreč prepričal mnoge zunanje izvajalce, ki so v svoji režiji oziroma v sodelovanju s klubom organizirali nove dogodke. Z obnovo zunanjega odra pa bo omogočena še organizacija večjih zunanjih prireditev, tudi v sklopu festivala </w:t>
      </w:r>
      <w:proofErr w:type="spellStart"/>
      <w:r w:rsidRPr="74276407">
        <w:rPr>
          <w:rFonts w:ascii="Calibri Light" w:eastAsia="Calibri Light" w:hAnsi="Calibri Light" w:cs="Calibri Light"/>
        </w:rPr>
        <w:t>Čipkarije</w:t>
      </w:r>
      <w:proofErr w:type="spellEnd"/>
      <w:r w:rsidRPr="74276407">
        <w:rPr>
          <w:rFonts w:ascii="Calibri Light" w:eastAsia="Calibri Light" w:hAnsi="Calibri Light" w:cs="Calibri Light"/>
        </w:rPr>
        <w:t xml:space="preserve">.  </w:t>
      </w:r>
    </w:p>
    <w:p w14:paraId="4B1248FB" w14:textId="33A45B47" w:rsidR="009C4B32" w:rsidRPr="00BC4B35" w:rsidRDefault="009C4B32" w:rsidP="74276407">
      <w:pPr>
        <w:pStyle w:val="paragraph"/>
        <w:numPr>
          <w:ilvl w:val="0"/>
          <w:numId w:val="11"/>
        </w:numPr>
        <w:spacing w:after="0"/>
        <w:jc w:val="both"/>
        <w:textAlignment w:val="baseline"/>
        <w:rPr>
          <w:rFonts w:ascii="Calibri Light" w:eastAsia="Calibri Light" w:hAnsi="Calibri Light" w:cs="Calibri Light"/>
          <w:b/>
          <w:bCs/>
        </w:rPr>
      </w:pPr>
      <w:r w:rsidRPr="74276407">
        <w:rPr>
          <w:rFonts w:ascii="Calibri Light" w:eastAsia="Calibri Light" w:hAnsi="Calibri Light" w:cs="Calibri Light"/>
          <w:b/>
          <w:bCs/>
        </w:rPr>
        <w:t>Ohranjanje in krepitev mednarodnih priložnosti za mlade (</w:t>
      </w:r>
      <w:proofErr w:type="spellStart"/>
      <w:r w:rsidRPr="74276407">
        <w:rPr>
          <w:rFonts w:ascii="Calibri Light" w:eastAsia="Calibri Light" w:hAnsi="Calibri Light" w:cs="Calibri Light"/>
          <w:b/>
          <w:bCs/>
        </w:rPr>
        <w:t>Erasmus</w:t>
      </w:r>
      <w:proofErr w:type="spellEnd"/>
      <w:r w:rsidRPr="74276407">
        <w:rPr>
          <w:rFonts w:ascii="Calibri Light" w:eastAsia="Calibri Light" w:hAnsi="Calibri Light" w:cs="Calibri Light"/>
          <w:b/>
          <w:bCs/>
        </w:rPr>
        <w:t>+, Evropska solidarnostna enota).</w:t>
      </w:r>
    </w:p>
    <w:p w14:paraId="5C2C9369" w14:textId="1AD98115" w:rsidR="74276407" w:rsidRDefault="00520F9E" w:rsidP="00CC508E">
      <w:pPr>
        <w:pStyle w:val="paragraph"/>
        <w:spacing w:after="0"/>
        <w:jc w:val="both"/>
        <w:textAlignment w:val="baseline"/>
        <w:rPr>
          <w:rFonts w:ascii="Calibri Light" w:eastAsia="Calibri Light" w:hAnsi="Calibri Light" w:cs="Calibri Light"/>
        </w:rPr>
      </w:pPr>
      <w:r w:rsidRPr="74276407">
        <w:rPr>
          <w:rFonts w:ascii="Calibri Light" w:eastAsia="Calibri Light" w:hAnsi="Calibri Light" w:cs="Calibri Light"/>
        </w:rPr>
        <w:t>Mladinski center Idrija je v letu 2022 ohranil in okrepil mednarodne priložnosti za mlade (</w:t>
      </w:r>
      <w:proofErr w:type="spellStart"/>
      <w:r w:rsidRPr="74276407">
        <w:rPr>
          <w:rFonts w:ascii="Calibri Light" w:eastAsia="Calibri Light" w:hAnsi="Calibri Light" w:cs="Calibri Light"/>
        </w:rPr>
        <w:t>Erasmus</w:t>
      </w:r>
      <w:proofErr w:type="spellEnd"/>
      <w:r w:rsidRPr="74276407">
        <w:rPr>
          <w:rFonts w:ascii="Calibri Light" w:eastAsia="Calibri Light" w:hAnsi="Calibri Light" w:cs="Calibri Light"/>
        </w:rPr>
        <w:t xml:space="preserve">+, Evropska solidarnostna enota). </w:t>
      </w:r>
      <w:r w:rsidR="0083045E" w:rsidRPr="74276407">
        <w:rPr>
          <w:rFonts w:ascii="Calibri Light" w:eastAsia="Calibri Light" w:hAnsi="Calibri Light" w:cs="Calibri Light"/>
        </w:rPr>
        <w:t xml:space="preserve">Izvedli so  mednarodno mladinsko izmenjavo na temo razbijanja stereotipov in trening za mladinske delavce na temo povezovanja mladinskega dela z delom v  naravi. Prav tako so na izmenjave in študijske obiske poslali kar nekaj udeležencev. </w:t>
      </w:r>
      <w:r w:rsidRPr="74276407">
        <w:rPr>
          <w:rFonts w:ascii="Calibri Light" w:eastAsia="Calibri Light" w:hAnsi="Calibri Light" w:cs="Calibri Light"/>
        </w:rPr>
        <w:t xml:space="preserve">Pridružuje se jim tudi Društvo ID20, ki je v letu 2022 sodeloval pri različnih projektih </w:t>
      </w:r>
      <w:proofErr w:type="spellStart"/>
      <w:r w:rsidRPr="74276407">
        <w:rPr>
          <w:rFonts w:ascii="Calibri Light" w:eastAsia="Calibri Light" w:hAnsi="Calibri Light" w:cs="Calibri Light"/>
        </w:rPr>
        <w:t>Erasmus</w:t>
      </w:r>
      <w:proofErr w:type="spellEnd"/>
      <w:r w:rsidRPr="74276407">
        <w:rPr>
          <w:rFonts w:ascii="Calibri Light" w:eastAsia="Calibri Light" w:hAnsi="Calibri Light" w:cs="Calibri Light"/>
        </w:rPr>
        <w:t>+ in E</w:t>
      </w:r>
      <w:r w:rsidR="1D3C6FDF" w:rsidRPr="74276407">
        <w:rPr>
          <w:rFonts w:ascii="Calibri Light" w:eastAsia="Calibri Light" w:hAnsi="Calibri Light" w:cs="Calibri Light"/>
        </w:rPr>
        <w:t>SC</w:t>
      </w:r>
      <w:r w:rsidRPr="74276407">
        <w:rPr>
          <w:rFonts w:ascii="Calibri Light" w:eastAsia="Calibri Light" w:hAnsi="Calibri Light" w:cs="Calibri Light"/>
        </w:rPr>
        <w:t xml:space="preserve">.  </w:t>
      </w:r>
    </w:p>
    <w:p w14:paraId="65891477" w14:textId="5CF1C401" w:rsidR="0083045E" w:rsidRPr="00BC4B35" w:rsidRDefault="0083045E" w:rsidP="74276407">
      <w:pPr>
        <w:pStyle w:val="paragraph"/>
        <w:numPr>
          <w:ilvl w:val="0"/>
          <w:numId w:val="11"/>
        </w:numPr>
        <w:spacing w:after="0"/>
        <w:jc w:val="both"/>
        <w:textAlignment w:val="baseline"/>
        <w:rPr>
          <w:rFonts w:ascii="Calibri Light" w:eastAsia="Calibri Light" w:hAnsi="Calibri Light" w:cs="Calibri Light"/>
          <w:b/>
          <w:bCs/>
        </w:rPr>
      </w:pPr>
      <w:r w:rsidRPr="74276407">
        <w:rPr>
          <w:rFonts w:ascii="Calibri Light" w:eastAsia="Calibri Light" w:hAnsi="Calibri Light" w:cs="Calibri Light"/>
          <w:b/>
          <w:bCs/>
        </w:rPr>
        <w:t>Povečanje dejavnosti društev na področju mladinskega in izobraževalnega turizma (športne aktivnosti, naravoslovno-kulturni dnevi, poletne šole, urbane igre).</w:t>
      </w:r>
    </w:p>
    <w:p w14:paraId="2BBAC394" w14:textId="2539CF6F" w:rsidR="74276407" w:rsidRDefault="00535F86" w:rsidP="00CC508E">
      <w:pPr>
        <w:pStyle w:val="paragraph"/>
        <w:spacing w:after="0"/>
        <w:jc w:val="both"/>
        <w:textAlignment w:val="baseline"/>
        <w:rPr>
          <w:rFonts w:ascii="Calibri Light" w:eastAsia="Calibri Light" w:hAnsi="Calibri Light" w:cs="Calibri Light"/>
        </w:rPr>
      </w:pPr>
      <w:r w:rsidRPr="74276407">
        <w:rPr>
          <w:rFonts w:ascii="Calibri Light" w:eastAsia="Calibri Light" w:hAnsi="Calibri Light" w:cs="Calibri Light"/>
        </w:rPr>
        <w:t xml:space="preserve">Društvo Idrija 2020 je v letu 2022 v sodelovanju z Mladinskim centrom Idrija nadaljevalo z izvajanjem mednarodnih prostovoljskih projektov – projekt Mladi za rudarsko dediščino, kjer so za 3 tedne gostili 12 mladih iz tujine in z njimi izvajali aktivnosti na rudarski hiši </w:t>
      </w:r>
      <w:proofErr w:type="spellStart"/>
      <w:r w:rsidRPr="74276407">
        <w:rPr>
          <w:rFonts w:ascii="Calibri Light" w:eastAsia="Calibri Light" w:hAnsi="Calibri Light" w:cs="Calibri Light"/>
        </w:rPr>
        <w:t>Giser</w:t>
      </w:r>
      <w:proofErr w:type="spellEnd"/>
      <w:r w:rsidRPr="74276407">
        <w:rPr>
          <w:rFonts w:ascii="Calibri Light" w:eastAsia="Calibri Light" w:hAnsi="Calibri Light" w:cs="Calibri Light"/>
        </w:rPr>
        <w:t xml:space="preserve"> in v parku Kajzer. Društvo </w:t>
      </w:r>
      <w:proofErr w:type="spellStart"/>
      <w:r w:rsidRPr="74276407">
        <w:rPr>
          <w:rFonts w:ascii="Calibri Light" w:eastAsia="Calibri Light" w:hAnsi="Calibri Light" w:cs="Calibri Light"/>
        </w:rPr>
        <w:t>Zakonctedna</w:t>
      </w:r>
      <w:proofErr w:type="spellEnd"/>
      <w:r w:rsidRPr="74276407">
        <w:rPr>
          <w:rFonts w:ascii="Calibri Light" w:eastAsia="Calibri Light" w:hAnsi="Calibri Light" w:cs="Calibri Light"/>
        </w:rPr>
        <w:t xml:space="preserve"> je ohranil število dejavnosti podobno prejšnjim letom, spremenili so le njihov namen (več poučnih delavnic). Taborniki Rod srebrnih krtov Idrija so svoje dejavnosti razširili predvsem na področju sodelovanja z drugimi društvi.  </w:t>
      </w:r>
    </w:p>
    <w:p w14:paraId="51B7C2F6" w14:textId="3B0E05D8" w:rsidR="00F01743" w:rsidRPr="00BC4B35" w:rsidRDefault="00F01743" w:rsidP="74276407">
      <w:pPr>
        <w:pStyle w:val="paragraph"/>
        <w:numPr>
          <w:ilvl w:val="0"/>
          <w:numId w:val="11"/>
        </w:numPr>
        <w:spacing w:after="0"/>
        <w:jc w:val="both"/>
        <w:textAlignment w:val="baseline"/>
        <w:rPr>
          <w:rFonts w:ascii="Calibri Light" w:eastAsia="Calibri Light" w:hAnsi="Calibri Light" w:cs="Calibri Light"/>
          <w:b/>
          <w:bCs/>
        </w:rPr>
      </w:pPr>
      <w:r w:rsidRPr="74276407">
        <w:rPr>
          <w:rFonts w:ascii="Calibri Light" w:eastAsia="Calibri Light" w:hAnsi="Calibri Light" w:cs="Calibri Light"/>
          <w:b/>
          <w:bCs/>
        </w:rPr>
        <w:t>Aktiven nastop mladinskih organizacij na športnem področju (Vzpon za pokal Tanje Žakelj, Bajk Park, kolesarske poti, dogodki za promocijo športa).</w:t>
      </w:r>
    </w:p>
    <w:p w14:paraId="0EA4FC4E" w14:textId="72004E1A" w:rsidR="00535F86" w:rsidRPr="00EB021B" w:rsidRDefault="00535F86" w:rsidP="74276407">
      <w:pPr>
        <w:pStyle w:val="paragraph"/>
        <w:spacing w:after="0"/>
        <w:jc w:val="both"/>
        <w:textAlignment w:val="baseline"/>
        <w:rPr>
          <w:rFonts w:ascii="Calibri Light" w:eastAsia="Calibri Light" w:hAnsi="Calibri Light" w:cs="Calibri Light"/>
        </w:rPr>
      </w:pPr>
      <w:r w:rsidRPr="74276407">
        <w:rPr>
          <w:rFonts w:ascii="Calibri Light" w:eastAsia="Calibri Light" w:hAnsi="Calibri Light" w:cs="Calibri Light"/>
        </w:rPr>
        <w:lastRenderedPageBreak/>
        <w:t xml:space="preserve">Na športnem področju so bili aktivni predvsem Društvo </w:t>
      </w:r>
      <w:proofErr w:type="spellStart"/>
      <w:r w:rsidRPr="74276407">
        <w:rPr>
          <w:rFonts w:ascii="Calibri Light" w:eastAsia="Calibri Light" w:hAnsi="Calibri Light" w:cs="Calibri Light"/>
        </w:rPr>
        <w:t>Zakonc</w:t>
      </w:r>
      <w:proofErr w:type="spellEnd"/>
      <w:r w:rsidRPr="74276407">
        <w:rPr>
          <w:rFonts w:ascii="Calibri Light" w:eastAsia="Calibri Light" w:hAnsi="Calibri Light" w:cs="Calibri Light"/>
        </w:rPr>
        <w:t xml:space="preserve"> tedna, ki so v letu 2022 nadaljevali z urejanjem Bike parka ter organizirali razne delavnice in druženja kolesarjev iz celotne Slovenije. Z ICRO in občino Idrija so sodelovali pri organizaciji dveh predavanj na področju kolesarskega turizma in preko tega pri promociji, zbiranju in legalizaciji kolesarskih poti. Vzpostavili so tudi novo spletno stran Idrija kolesari, katere glavni namen je promocija lokalnega dogajanja in združevanja kolesarske skupnosti, ne samo gorskih temveč tudi cestnih, </w:t>
      </w:r>
      <w:proofErr w:type="spellStart"/>
      <w:r w:rsidRPr="74276407">
        <w:rPr>
          <w:rFonts w:ascii="Calibri Light" w:eastAsia="Calibri Light" w:hAnsi="Calibri Light" w:cs="Calibri Light"/>
        </w:rPr>
        <w:t>gravel</w:t>
      </w:r>
      <w:proofErr w:type="spellEnd"/>
      <w:r w:rsidRPr="74276407">
        <w:rPr>
          <w:rFonts w:ascii="Calibri Light" w:eastAsia="Calibri Light" w:hAnsi="Calibri Light" w:cs="Calibri Light"/>
        </w:rPr>
        <w:t xml:space="preserve">, rekreativnih in e-kolesarjev. Sodelovali so tudi pri otvoritvi </w:t>
      </w:r>
      <w:proofErr w:type="spellStart"/>
      <w:r w:rsidRPr="74276407">
        <w:rPr>
          <w:rFonts w:ascii="Calibri Light" w:eastAsia="Calibri Light" w:hAnsi="Calibri Light" w:cs="Calibri Light"/>
        </w:rPr>
        <w:t>pumptracka</w:t>
      </w:r>
      <w:proofErr w:type="spellEnd"/>
      <w:r w:rsidRPr="74276407">
        <w:rPr>
          <w:rFonts w:ascii="Calibri Light" w:eastAsia="Calibri Light" w:hAnsi="Calibri Light" w:cs="Calibri Light"/>
        </w:rPr>
        <w:t xml:space="preserve"> in nudili pomoč pri organizaciji HG </w:t>
      </w:r>
      <w:proofErr w:type="spellStart"/>
      <w:r w:rsidRPr="74276407">
        <w:rPr>
          <w:rFonts w:ascii="Calibri Light" w:eastAsia="Calibri Light" w:hAnsi="Calibri Light" w:cs="Calibri Light"/>
        </w:rPr>
        <w:t>traila</w:t>
      </w:r>
      <w:proofErr w:type="spellEnd"/>
      <w:r w:rsidRPr="74276407">
        <w:rPr>
          <w:rFonts w:ascii="Calibri Light" w:eastAsia="Calibri Light" w:hAnsi="Calibri Light" w:cs="Calibri Light"/>
        </w:rPr>
        <w:t xml:space="preserve">. Prav tako so bili na športnem področju aktivni študentje, ki so organizirali – </w:t>
      </w:r>
      <w:proofErr w:type="spellStart"/>
      <w:r w:rsidRPr="74276407">
        <w:rPr>
          <w:rFonts w:ascii="Calibri Light" w:eastAsia="Calibri Light" w:hAnsi="Calibri Light" w:cs="Calibri Light"/>
        </w:rPr>
        <w:t>Promo</w:t>
      </w:r>
      <w:proofErr w:type="spellEnd"/>
      <w:r w:rsidRPr="74276407">
        <w:rPr>
          <w:rFonts w:ascii="Calibri Light" w:eastAsia="Calibri Light" w:hAnsi="Calibri Light" w:cs="Calibri Light"/>
        </w:rPr>
        <w:t xml:space="preserve"> Belo, kjer je potekalo tekmovanje v odbojki, </w:t>
      </w:r>
      <w:proofErr w:type="spellStart"/>
      <w:r w:rsidRPr="74276407">
        <w:rPr>
          <w:rFonts w:ascii="Calibri Light" w:eastAsia="Calibri Light" w:hAnsi="Calibri Light" w:cs="Calibri Light"/>
        </w:rPr>
        <w:t>Zadluh</w:t>
      </w:r>
      <w:proofErr w:type="spellEnd"/>
      <w:r w:rsidRPr="74276407">
        <w:rPr>
          <w:rFonts w:ascii="Calibri Light" w:eastAsia="Calibri Light" w:hAnsi="Calibri Light" w:cs="Calibri Light"/>
        </w:rPr>
        <w:t xml:space="preserve"> </w:t>
      </w:r>
      <w:proofErr w:type="spellStart"/>
      <w:r w:rsidRPr="74276407">
        <w:rPr>
          <w:rFonts w:ascii="Calibri Light" w:eastAsia="Calibri Light" w:hAnsi="Calibri Light" w:cs="Calibri Light"/>
        </w:rPr>
        <w:t>party</w:t>
      </w:r>
      <w:proofErr w:type="spellEnd"/>
      <w:r w:rsidRPr="74276407">
        <w:rPr>
          <w:rFonts w:ascii="Calibri Light" w:eastAsia="Calibri Light" w:hAnsi="Calibri Light" w:cs="Calibri Light"/>
        </w:rPr>
        <w:t xml:space="preserve">, kjer so organizirali turnir v nogometu, sodelovali pa so tudi pri promociji in donatorskem nakupu kart za dogodek </w:t>
      </w:r>
      <w:proofErr w:type="spellStart"/>
      <w:r w:rsidRPr="74276407">
        <w:rPr>
          <w:rFonts w:ascii="Calibri Light" w:eastAsia="Calibri Light" w:hAnsi="Calibri Light" w:cs="Calibri Light"/>
        </w:rPr>
        <w:t>Wings</w:t>
      </w:r>
      <w:proofErr w:type="spellEnd"/>
      <w:r w:rsidRPr="74276407">
        <w:rPr>
          <w:rFonts w:ascii="Calibri Light" w:eastAsia="Calibri Light" w:hAnsi="Calibri Light" w:cs="Calibri Light"/>
        </w:rPr>
        <w:t xml:space="preserve"> </w:t>
      </w:r>
      <w:proofErr w:type="spellStart"/>
      <w:r w:rsidRPr="74276407">
        <w:rPr>
          <w:rFonts w:ascii="Calibri Light" w:eastAsia="Calibri Light" w:hAnsi="Calibri Light" w:cs="Calibri Light"/>
        </w:rPr>
        <w:t>for</w:t>
      </w:r>
      <w:proofErr w:type="spellEnd"/>
      <w:r w:rsidRPr="74276407">
        <w:rPr>
          <w:rFonts w:ascii="Calibri Light" w:eastAsia="Calibri Light" w:hAnsi="Calibri Light" w:cs="Calibri Light"/>
        </w:rPr>
        <w:t xml:space="preserve"> </w:t>
      </w:r>
      <w:proofErr w:type="spellStart"/>
      <w:r w:rsidRPr="74276407">
        <w:rPr>
          <w:rFonts w:ascii="Calibri Light" w:eastAsia="Calibri Light" w:hAnsi="Calibri Light" w:cs="Calibri Light"/>
        </w:rPr>
        <w:t>life</w:t>
      </w:r>
      <w:proofErr w:type="spellEnd"/>
      <w:r w:rsidRPr="74276407">
        <w:rPr>
          <w:rFonts w:ascii="Calibri Light" w:eastAsia="Calibri Light" w:hAnsi="Calibri Light" w:cs="Calibri Light"/>
        </w:rPr>
        <w:t xml:space="preserve">.  </w:t>
      </w:r>
    </w:p>
    <w:p w14:paraId="2471C2E6" w14:textId="6EBCBCBA" w:rsidR="00F01743" w:rsidRPr="00BC4B35" w:rsidRDefault="00F01743" w:rsidP="74276407">
      <w:pPr>
        <w:pStyle w:val="paragraph"/>
        <w:numPr>
          <w:ilvl w:val="0"/>
          <w:numId w:val="11"/>
        </w:numPr>
        <w:spacing w:after="0"/>
        <w:jc w:val="both"/>
        <w:textAlignment w:val="baseline"/>
        <w:rPr>
          <w:rFonts w:ascii="Calibri Light" w:eastAsia="Calibri Light" w:hAnsi="Calibri Light" w:cs="Calibri Light"/>
          <w:b/>
          <w:bCs/>
        </w:rPr>
      </w:pPr>
      <w:r w:rsidRPr="74276407">
        <w:rPr>
          <w:rFonts w:ascii="Calibri Light" w:eastAsia="Calibri Light" w:hAnsi="Calibri Light" w:cs="Calibri Light"/>
          <w:b/>
          <w:bCs/>
        </w:rPr>
        <w:t>Uveljavitev tesnejšega sodelovanja med mladinskimi društvi in organizacijami ter vzpostavitev izmenjave izkušenj in znanja.</w:t>
      </w:r>
    </w:p>
    <w:p w14:paraId="4D24FA19" w14:textId="35D78FC5" w:rsidR="74276407" w:rsidRDefault="00535F86" w:rsidP="00CC508E">
      <w:pPr>
        <w:pStyle w:val="paragraph"/>
        <w:spacing w:after="0"/>
        <w:jc w:val="both"/>
        <w:textAlignment w:val="baseline"/>
        <w:rPr>
          <w:rFonts w:ascii="Calibri Light" w:eastAsia="Calibri Light" w:hAnsi="Calibri Light" w:cs="Calibri Light"/>
        </w:rPr>
      </w:pPr>
      <w:r w:rsidRPr="74276407">
        <w:rPr>
          <w:rFonts w:ascii="Calibri Light" w:eastAsia="Calibri Light" w:hAnsi="Calibri Light" w:cs="Calibri Light"/>
        </w:rPr>
        <w:t xml:space="preserve">V letu 2022 je bilo veliko tesnega sodelovanja med mladinskimi društvi in organizacijami, ki so si izmenjevale znanje in izkušnje. Klub študentov je sodeloval s 4 mladinskimi organizacijami, Društvo Idrija 20 s tremi in številnimi tujimi pri projektih </w:t>
      </w:r>
      <w:proofErr w:type="spellStart"/>
      <w:r w:rsidRPr="74276407">
        <w:rPr>
          <w:rFonts w:ascii="Calibri Light" w:eastAsia="Calibri Light" w:hAnsi="Calibri Light" w:cs="Calibri Light"/>
        </w:rPr>
        <w:t>Erasmus</w:t>
      </w:r>
      <w:proofErr w:type="spellEnd"/>
      <w:r w:rsidRPr="74276407">
        <w:rPr>
          <w:rFonts w:ascii="Calibri Light" w:eastAsia="Calibri Light" w:hAnsi="Calibri Light" w:cs="Calibri Light"/>
        </w:rPr>
        <w:t xml:space="preserve">+, taborniki prav tako s tremi, društvo </w:t>
      </w:r>
      <w:proofErr w:type="spellStart"/>
      <w:r w:rsidRPr="74276407">
        <w:rPr>
          <w:rFonts w:ascii="Calibri Light" w:eastAsia="Calibri Light" w:hAnsi="Calibri Light" w:cs="Calibri Light"/>
        </w:rPr>
        <w:t>Zakonctedna</w:t>
      </w:r>
      <w:proofErr w:type="spellEnd"/>
      <w:r w:rsidRPr="74276407">
        <w:rPr>
          <w:rFonts w:ascii="Calibri Light" w:eastAsia="Calibri Light" w:hAnsi="Calibri Light" w:cs="Calibri Light"/>
        </w:rPr>
        <w:t xml:space="preserve"> vsaj s petimi različnimi, Mladinski center Idrija s štirimi.  </w:t>
      </w:r>
    </w:p>
    <w:p w14:paraId="1405801D" w14:textId="0C2B86E9" w:rsidR="00F01743" w:rsidRPr="00BC4B35" w:rsidRDefault="00F01743" w:rsidP="74276407">
      <w:pPr>
        <w:pStyle w:val="paragraph"/>
        <w:numPr>
          <w:ilvl w:val="0"/>
          <w:numId w:val="11"/>
        </w:numPr>
        <w:spacing w:after="0"/>
        <w:jc w:val="both"/>
        <w:textAlignment w:val="baseline"/>
        <w:rPr>
          <w:rFonts w:ascii="Calibri Light" w:eastAsia="Calibri Light" w:hAnsi="Calibri Light" w:cs="Calibri Light"/>
          <w:b/>
          <w:bCs/>
        </w:rPr>
      </w:pPr>
      <w:r w:rsidRPr="74276407">
        <w:rPr>
          <w:rFonts w:ascii="Calibri Light" w:eastAsia="Calibri Light" w:hAnsi="Calibri Light" w:cs="Calibri Light"/>
          <w:b/>
          <w:bCs/>
        </w:rPr>
        <w:t>Okrepitev dialoga z mladimi (povezovanje in zagovorništvo</w:t>
      </w:r>
      <w:r w:rsidR="006C2D5C" w:rsidRPr="74276407">
        <w:rPr>
          <w:rFonts w:ascii="Calibri Light" w:eastAsia="Calibri Light" w:hAnsi="Calibri Light" w:cs="Calibri Light"/>
          <w:b/>
          <w:bCs/>
        </w:rPr>
        <w:t>).</w:t>
      </w:r>
    </w:p>
    <w:p w14:paraId="14231979" w14:textId="42C24B6E" w:rsidR="00520F9E" w:rsidRPr="00BC4B35" w:rsidRDefault="00520F9E" w:rsidP="74276407">
      <w:pPr>
        <w:pStyle w:val="paragraph"/>
        <w:spacing w:before="0" w:beforeAutospacing="0" w:after="0" w:afterAutospacing="0"/>
        <w:jc w:val="both"/>
        <w:textAlignment w:val="baseline"/>
        <w:rPr>
          <w:rFonts w:ascii="Calibri Light" w:eastAsia="Calibri Light" w:hAnsi="Calibri Light" w:cs="Calibri Light"/>
        </w:rPr>
      </w:pPr>
      <w:r w:rsidRPr="74276407">
        <w:rPr>
          <w:rFonts w:ascii="Calibri Light" w:eastAsia="Calibri Light" w:hAnsi="Calibri Light" w:cs="Calibri Light"/>
        </w:rPr>
        <w:t xml:space="preserve">Društvo </w:t>
      </w:r>
      <w:proofErr w:type="spellStart"/>
      <w:r w:rsidRPr="74276407">
        <w:rPr>
          <w:rFonts w:ascii="Calibri Light" w:eastAsia="Calibri Light" w:hAnsi="Calibri Light" w:cs="Calibri Light"/>
        </w:rPr>
        <w:t>Zakonctedna</w:t>
      </w:r>
      <w:proofErr w:type="spellEnd"/>
      <w:r w:rsidRPr="74276407">
        <w:rPr>
          <w:rFonts w:ascii="Calibri Light" w:eastAsia="Calibri Light" w:hAnsi="Calibri Light" w:cs="Calibri Light"/>
        </w:rPr>
        <w:t xml:space="preserve"> ocenjujejo, da imajo dober dialog z mladimi. Skušajo jim prisluhniti, jim pomagati in jih spodbujati pri rekreaciji ter pri vključevanju v same delovne procese društva, ki večinoma temeljijo na prostovoljstvu. Pri Društvu Idrija 2020 v sodelovanju z Zavodom ID20 delujejo na področju ozaveščanja, aktivacije in ohranjanja kulturne dediščine. Mlade in širšo javnost povezujejo in spodbujajo njihovo aktivacijo. Na tem področju je najbolj opazen </w:t>
      </w:r>
      <w:proofErr w:type="spellStart"/>
      <w:r w:rsidRPr="74276407">
        <w:rPr>
          <w:rFonts w:ascii="Calibri Light" w:eastAsia="Calibri Light" w:hAnsi="Calibri Light" w:cs="Calibri Light"/>
        </w:rPr>
        <w:t>HeritageHack</w:t>
      </w:r>
      <w:proofErr w:type="spellEnd"/>
      <w:r w:rsidRPr="74276407">
        <w:rPr>
          <w:rFonts w:ascii="Calibri Light" w:eastAsia="Calibri Light" w:hAnsi="Calibri Light" w:cs="Calibri Light"/>
        </w:rPr>
        <w:t xml:space="preserve"> in mednarodni prostovoljski projekti. Dialog z mladimi bi si želeli okrepiti zlasti v lokalnem okolju. Pri tabornikih menijo, da je njihov dialog z mladimi na področju taborništva kar uspešen. Kot organizacija stremijo k vzgajanju angažiranih, samostojnih posameznikov skozi različne pristope – izkustveno učenje, delo v manjših skupinah ipd. Klub študentov širi svoje aktivnosti in tako skuša nagovarjati mlade širše, tudi v širši lokalni skupnosti. Želijo si več povezovanja z mladimi, sploh pri organizaciji manjših klubskih dogodkov. Tudi Mladinski center Idrija skuša z mladimi sodelovati v še večji meri ter dosegati tudi  tiste v bolj oddaljenih lokalnih skupnostih, predvsem preko mobilnega mladinskega centra in srečanj za mlade, ki jih izvajajo v letošnjem letu.  </w:t>
      </w:r>
    </w:p>
    <w:p w14:paraId="5DC6B9DC" w14:textId="77777777" w:rsidR="00275C0B" w:rsidRPr="00BC4B35" w:rsidRDefault="00275C0B" w:rsidP="74276407">
      <w:pPr>
        <w:pStyle w:val="paragraph"/>
        <w:spacing w:before="0" w:beforeAutospacing="0" w:after="0" w:afterAutospacing="0"/>
        <w:jc w:val="both"/>
        <w:textAlignment w:val="baseline"/>
        <w:rPr>
          <w:rFonts w:ascii="Calibri Light" w:eastAsia="Calibri Light" w:hAnsi="Calibri Light" w:cs="Calibri Light"/>
        </w:rPr>
      </w:pPr>
    </w:p>
    <w:p w14:paraId="02A23466" w14:textId="77777777" w:rsidR="00951453" w:rsidRPr="00D122CB" w:rsidRDefault="00951453" w:rsidP="74276407">
      <w:pPr>
        <w:pStyle w:val="paragraph"/>
        <w:spacing w:before="0" w:beforeAutospacing="0" w:after="0" w:afterAutospacing="0"/>
        <w:jc w:val="both"/>
        <w:textAlignment w:val="baseline"/>
        <w:rPr>
          <w:rFonts w:ascii="Calibri Light" w:eastAsia="Calibri Light" w:hAnsi="Calibri Light" w:cs="Calibri Light"/>
        </w:rPr>
      </w:pPr>
    </w:p>
    <w:p w14:paraId="123D9D4D" w14:textId="745AC20D" w:rsidR="00D122CB" w:rsidRDefault="00D122CB" w:rsidP="74276407">
      <w:pPr>
        <w:pStyle w:val="paragraph"/>
        <w:spacing w:before="0" w:beforeAutospacing="0" w:after="0" w:afterAutospacing="0"/>
        <w:jc w:val="both"/>
        <w:textAlignment w:val="baseline"/>
        <w:rPr>
          <w:rFonts w:ascii="Calibri Light" w:eastAsia="Calibri Light" w:hAnsi="Calibri Light" w:cs="Calibri Light"/>
        </w:rPr>
      </w:pPr>
    </w:p>
    <w:p w14:paraId="6E6FCD5B" w14:textId="77777777" w:rsidR="00B6398C" w:rsidRDefault="00B6398C" w:rsidP="74276407">
      <w:pPr>
        <w:rPr>
          <w:rFonts w:ascii="Calibri Light" w:eastAsia="Calibri Light" w:hAnsi="Calibri Light" w:cs="Calibri Light"/>
          <w:sz w:val="24"/>
          <w:szCs w:val="24"/>
        </w:rPr>
      </w:pPr>
    </w:p>
    <w:sectPr w:rsidR="00B6398C" w:rsidSect="00481C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05727"/>
    <w:multiLevelType w:val="multilevel"/>
    <w:tmpl w:val="84FA078C"/>
    <w:lvl w:ilvl="0">
      <w:start w:val="1"/>
      <w:numFmt w:val="decimal"/>
      <w:pStyle w:val="Naslov1"/>
      <w:lvlText w:val="%1"/>
      <w:lvlJc w:val="left"/>
      <w:pPr>
        <w:ind w:left="432" w:hanging="432"/>
      </w:pPr>
      <w:rPr>
        <w:rFonts w:ascii="Arial" w:hAnsi="Arial" w:cs="Arial" w:hint="default"/>
      </w:rPr>
    </w:lvl>
    <w:lvl w:ilvl="1">
      <w:start w:val="1"/>
      <w:numFmt w:val="decimal"/>
      <w:pStyle w:val="Naslov2"/>
      <w:lvlText w:val="%1.%2"/>
      <w:lvlJc w:val="left"/>
      <w:pPr>
        <w:ind w:left="576" w:hanging="576"/>
      </w:pPr>
      <w:rPr>
        <w:rFonts w:ascii="Arial" w:eastAsiaTheme="minorEastAsia" w:hAnsi="Arial" w:cs="Times New Roman"/>
        <w:b/>
        <w:bCs/>
        <w:i w:val="0"/>
        <w:iCs w:val="0"/>
        <w:caps w:val="0"/>
        <w:smallCaps w:val="0"/>
        <w:strike w:val="0"/>
        <w:dstrike w:val="0"/>
        <w:vanish w:val="0"/>
        <w:color w:val="auto"/>
        <w:spacing w:val="0"/>
        <w:w w:val="100"/>
        <w:kern w:val="0"/>
        <w:position w:val="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ind w:left="720" w:hanging="720"/>
      </w:pPr>
      <w:rPr>
        <w:rFonts w:cs="Times New Roman"/>
      </w:rPr>
    </w:lvl>
    <w:lvl w:ilvl="3">
      <w:start w:val="1"/>
      <w:numFmt w:val="decimal"/>
      <w:pStyle w:val="Naslov4"/>
      <w:lvlText w:val="%1.%2.%3.%4"/>
      <w:lvlJc w:val="left"/>
      <w:pPr>
        <w:ind w:left="864" w:hanging="864"/>
      </w:pPr>
      <w:rPr>
        <w:rFonts w:cs="Times New Roman"/>
      </w:rPr>
    </w:lvl>
    <w:lvl w:ilvl="4">
      <w:start w:val="1"/>
      <w:numFmt w:val="decimal"/>
      <w:pStyle w:val="Naslov5"/>
      <w:lvlText w:val="%1.%2.%3.%4.%5"/>
      <w:lvlJc w:val="left"/>
      <w:pPr>
        <w:ind w:left="1008" w:hanging="1008"/>
      </w:pPr>
      <w:rPr>
        <w:rFonts w:cs="Times New Roman"/>
      </w:rPr>
    </w:lvl>
    <w:lvl w:ilvl="5">
      <w:start w:val="1"/>
      <w:numFmt w:val="decimal"/>
      <w:pStyle w:val="Naslov6"/>
      <w:lvlText w:val="%1.%2.%3.%4.%5.%6"/>
      <w:lvlJc w:val="left"/>
      <w:pPr>
        <w:ind w:left="1152" w:hanging="1152"/>
      </w:pPr>
      <w:rPr>
        <w:rFonts w:cs="Times New Roman"/>
      </w:rPr>
    </w:lvl>
    <w:lvl w:ilvl="6">
      <w:start w:val="1"/>
      <w:numFmt w:val="decimal"/>
      <w:pStyle w:val="Naslov7"/>
      <w:lvlText w:val="%1.%2.%3.%4.%5.%6.%7"/>
      <w:lvlJc w:val="left"/>
      <w:pPr>
        <w:ind w:left="1296" w:hanging="1296"/>
      </w:pPr>
      <w:rPr>
        <w:rFonts w:cs="Times New Roman"/>
      </w:rPr>
    </w:lvl>
    <w:lvl w:ilvl="7">
      <w:start w:val="1"/>
      <w:numFmt w:val="decimal"/>
      <w:pStyle w:val="Naslov8"/>
      <w:lvlText w:val="%1.%2.%3.%4.%5.%6.%7.%8"/>
      <w:lvlJc w:val="left"/>
      <w:pPr>
        <w:ind w:left="1440" w:hanging="1440"/>
      </w:pPr>
      <w:rPr>
        <w:rFonts w:cs="Times New Roman"/>
      </w:rPr>
    </w:lvl>
    <w:lvl w:ilvl="8">
      <w:start w:val="1"/>
      <w:numFmt w:val="decimal"/>
      <w:pStyle w:val="Naslov9"/>
      <w:lvlText w:val="%1.%2.%3.%4.%5.%6.%7.%8.%9"/>
      <w:lvlJc w:val="left"/>
      <w:pPr>
        <w:ind w:left="1584" w:hanging="1584"/>
      </w:pPr>
      <w:rPr>
        <w:rFonts w:cs="Times New Roman"/>
      </w:rPr>
    </w:lvl>
  </w:abstractNum>
  <w:abstractNum w:abstractNumId="1" w15:restartNumberingAfterBreak="0">
    <w:nsid w:val="1BB65B7E"/>
    <w:multiLevelType w:val="multilevel"/>
    <w:tmpl w:val="507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4643B9"/>
    <w:multiLevelType w:val="hybridMultilevel"/>
    <w:tmpl w:val="62327D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93041DB"/>
    <w:multiLevelType w:val="multilevel"/>
    <w:tmpl w:val="6EE2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DC6784"/>
    <w:multiLevelType w:val="multilevel"/>
    <w:tmpl w:val="19DA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73440C"/>
    <w:multiLevelType w:val="multilevel"/>
    <w:tmpl w:val="9832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DF4907"/>
    <w:multiLevelType w:val="multilevel"/>
    <w:tmpl w:val="AB98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3E0DB7"/>
    <w:multiLevelType w:val="multilevel"/>
    <w:tmpl w:val="99CE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474A94"/>
    <w:multiLevelType w:val="multilevel"/>
    <w:tmpl w:val="90C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F05298"/>
    <w:multiLevelType w:val="hybridMultilevel"/>
    <w:tmpl w:val="0554A864"/>
    <w:lvl w:ilvl="0" w:tplc="D4AA01E4">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58A7F30"/>
    <w:multiLevelType w:val="multilevel"/>
    <w:tmpl w:val="5BFA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8558719">
    <w:abstractNumId w:val="0"/>
  </w:num>
  <w:num w:numId="2" w16cid:durableId="1507743775">
    <w:abstractNumId w:val="8"/>
  </w:num>
  <w:num w:numId="3" w16cid:durableId="1726445939">
    <w:abstractNumId w:val="1"/>
  </w:num>
  <w:num w:numId="4" w16cid:durableId="183638115">
    <w:abstractNumId w:val="3"/>
  </w:num>
  <w:num w:numId="5" w16cid:durableId="335183808">
    <w:abstractNumId w:val="4"/>
  </w:num>
  <w:num w:numId="6" w16cid:durableId="1953247489">
    <w:abstractNumId w:val="5"/>
  </w:num>
  <w:num w:numId="7" w16cid:durableId="658652423">
    <w:abstractNumId w:val="6"/>
  </w:num>
  <w:num w:numId="8" w16cid:durableId="702944900">
    <w:abstractNumId w:val="9"/>
  </w:num>
  <w:num w:numId="9" w16cid:durableId="935554615">
    <w:abstractNumId w:val="7"/>
  </w:num>
  <w:num w:numId="10" w16cid:durableId="2022966958">
    <w:abstractNumId w:val="10"/>
  </w:num>
  <w:num w:numId="11" w16cid:durableId="357199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CF"/>
    <w:rsid w:val="0000733C"/>
    <w:rsid w:val="000212CF"/>
    <w:rsid w:val="000924F7"/>
    <w:rsid w:val="000A5556"/>
    <w:rsid w:val="00184314"/>
    <w:rsid w:val="00223AD1"/>
    <w:rsid w:val="00224BE6"/>
    <w:rsid w:val="00233E5F"/>
    <w:rsid w:val="00275C0B"/>
    <w:rsid w:val="002F2FB6"/>
    <w:rsid w:val="00412D82"/>
    <w:rsid w:val="004422B1"/>
    <w:rsid w:val="00481C85"/>
    <w:rsid w:val="00520F9E"/>
    <w:rsid w:val="00535F86"/>
    <w:rsid w:val="005552B2"/>
    <w:rsid w:val="00620771"/>
    <w:rsid w:val="00630CF6"/>
    <w:rsid w:val="006773B5"/>
    <w:rsid w:val="006C2D5C"/>
    <w:rsid w:val="0072220B"/>
    <w:rsid w:val="007310B8"/>
    <w:rsid w:val="0074485C"/>
    <w:rsid w:val="00772677"/>
    <w:rsid w:val="007C409E"/>
    <w:rsid w:val="007C5FA7"/>
    <w:rsid w:val="008238BD"/>
    <w:rsid w:val="0083045E"/>
    <w:rsid w:val="00851F36"/>
    <w:rsid w:val="008B0656"/>
    <w:rsid w:val="0093628D"/>
    <w:rsid w:val="00951453"/>
    <w:rsid w:val="009C4B32"/>
    <w:rsid w:val="009D2BC3"/>
    <w:rsid w:val="00A14F52"/>
    <w:rsid w:val="00A61DFD"/>
    <w:rsid w:val="00B6398C"/>
    <w:rsid w:val="00B904AE"/>
    <w:rsid w:val="00BC4B35"/>
    <w:rsid w:val="00C001E3"/>
    <w:rsid w:val="00C862EB"/>
    <w:rsid w:val="00CC508E"/>
    <w:rsid w:val="00D122CB"/>
    <w:rsid w:val="00D65D2A"/>
    <w:rsid w:val="00D97E96"/>
    <w:rsid w:val="00E001A9"/>
    <w:rsid w:val="00EB021B"/>
    <w:rsid w:val="00EC4E22"/>
    <w:rsid w:val="00EC6033"/>
    <w:rsid w:val="00F01743"/>
    <w:rsid w:val="00F12396"/>
    <w:rsid w:val="00FA393C"/>
    <w:rsid w:val="1D3C6FDF"/>
    <w:rsid w:val="23BFC9BA"/>
    <w:rsid w:val="652580A0"/>
    <w:rsid w:val="74276407"/>
  </w:rsids>
  <m:mathPr>
    <m:mathFont m:val="Cambria Math"/>
    <m:brkBin m:val="before"/>
    <m:brkBinSub m:val="--"/>
    <m:smallFrac m:val="0"/>
    <m:dispDef/>
    <m:lMargin m:val="0"/>
    <m:rMargin m:val="0"/>
    <m:defJc m:val="centerGroup"/>
    <m:wrapIndent m:val="1440"/>
    <m:intLim m:val="subSup"/>
    <m:naryLim m:val="undOvr"/>
  </m:mathPr>
  <w:themeFontLang w:val="ga-IE" w:eastAsia="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059E"/>
  <w15:chartTrackingRefBased/>
  <w15:docId w15:val="{3472DDFC-D9B6-4681-A458-7D6F120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212CF"/>
    <w:pPr>
      <w:keepNext/>
      <w:keepLines/>
      <w:numPr>
        <w:numId w:val="1"/>
      </w:numPr>
      <w:spacing w:before="480" w:after="120"/>
      <w:jc w:val="both"/>
      <w:outlineLvl w:val="0"/>
    </w:pPr>
    <w:rPr>
      <w:rFonts w:ascii="Arial" w:eastAsiaTheme="minorEastAsia" w:hAnsi="Arial" w:cs="Calibri"/>
      <w:b/>
      <w:kern w:val="0"/>
      <w:sz w:val="32"/>
      <w:szCs w:val="48"/>
      <w:lang w:eastAsia="sl-SI"/>
      <w14:ligatures w14:val="none"/>
    </w:rPr>
  </w:style>
  <w:style w:type="paragraph" w:styleId="Naslov2">
    <w:name w:val="heading 2"/>
    <w:basedOn w:val="Navaden"/>
    <w:next w:val="Navaden"/>
    <w:link w:val="Naslov2Znak"/>
    <w:uiPriority w:val="9"/>
    <w:unhideWhenUsed/>
    <w:qFormat/>
    <w:rsid w:val="000212CF"/>
    <w:pPr>
      <w:keepNext/>
      <w:keepLines/>
      <w:numPr>
        <w:ilvl w:val="1"/>
        <w:numId w:val="1"/>
      </w:numPr>
      <w:spacing w:before="360" w:after="80"/>
      <w:jc w:val="both"/>
      <w:outlineLvl w:val="1"/>
    </w:pPr>
    <w:rPr>
      <w:rFonts w:ascii="Arial" w:eastAsiaTheme="minorEastAsia" w:hAnsi="Arial" w:cs="Calibri"/>
      <w:b/>
      <w:kern w:val="0"/>
      <w:sz w:val="28"/>
      <w:szCs w:val="36"/>
      <w:lang w:eastAsia="sl-SI"/>
      <w14:ligatures w14:val="none"/>
    </w:rPr>
  </w:style>
  <w:style w:type="paragraph" w:styleId="Naslov3">
    <w:name w:val="heading 3"/>
    <w:basedOn w:val="Navaden"/>
    <w:next w:val="Navaden"/>
    <w:link w:val="Naslov3Znak"/>
    <w:uiPriority w:val="9"/>
    <w:unhideWhenUsed/>
    <w:qFormat/>
    <w:rsid w:val="000212CF"/>
    <w:pPr>
      <w:keepNext/>
      <w:numPr>
        <w:ilvl w:val="2"/>
        <w:numId w:val="1"/>
      </w:numPr>
      <w:spacing w:before="240" w:after="60"/>
      <w:jc w:val="both"/>
      <w:outlineLvl w:val="2"/>
    </w:pPr>
    <w:rPr>
      <w:rFonts w:asciiTheme="majorHAnsi" w:eastAsiaTheme="majorEastAsia" w:hAnsiTheme="majorHAnsi" w:cs="Times New Roman"/>
      <w:b/>
      <w:bCs/>
      <w:kern w:val="0"/>
      <w:sz w:val="26"/>
      <w:szCs w:val="26"/>
      <w:lang w:eastAsia="sl-SI"/>
      <w14:ligatures w14:val="none"/>
    </w:rPr>
  </w:style>
  <w:style w:type="paragraph" w:styleId="Naslov4">
    <w:name w:val="heading 4"/>
    <w:basedOn w:val="Navaden"/>
    <w:next w:val="Navaden"/>
    <w:link w:val="Naslov4Znak"/>
    <w:uiPriority w:val="9"/>
    <w:semiHidden/>
    <w:unhideWhenUsed/>
    <w:qFormat/>
    <w:rsid w:val="000212CF"/>
    <w:pPr>
      <w:keepNext/>
      <w:numPr>
        <w:ilvl w:val="3"/>
        <w:numId w:val="1"/>
      </w:numPr>
      <w:spacing w:before="240" w:after="60"/>
      <w:jc w:val="both"/>
      <w:outlineLvl w:val="3"/>
    </w:pPr>
    <w:rPr>
      <w:rFonts w:eastAsiaTheme="minorEastAsia" w:cs="Times New Roman"/>
      <w:b/>
      <w:bCs/>
      <w:kern w:val="0"/>
      <w:sz w:val="28"/>
      <w:szCs w:val="28"/>
      <w:lang w:eastAsia="sl-SI"/>
      <w14:ligatures w14:val="none"/>
    </w:rPr>
  </w:style>
  <w:style w:type="paragraph" w:styleId="Naslov5">
    <w:name w:val="heading 5"/>
    <w:basedOn w:val="Navaden"/>
    <w:next w:val="Navaden"/>
    <w:link w:val="Naslov5Znak"/>
    <w:uiPriority w:val="9"/>
    <w:semiHidden/>
    <w:unhideWhenUsed/>
    <w:qFormat/>
    <w:rsid w:val="000212CF"/>
    <w:pPr>
      <w:numPr>
        <w:ilvl w:val="4"/>
        <w:numId w:val="1"/>
      </w:numPr>
      <w:spacing w:before="240" w:after="60"/>
      <w:jc w:val="both"/>
      <w:outlineLvl w:val="4"/>
    </w:pPr>
    <w:rPr>
      <w:rFonts w:eastAsiaTheme="minorEastAsia" w:cs="Times New Roman"/>
      <w:b/>
      <w:bCs/>
      <w:i/>
      <w:iCs/>
      <w:kern w:val="0"/>
      <w:sz w:val="26"/>
      <w:szCs w:val="26"/>
      <w:lang w:eastAsia="sl-SI"/>
      <w14:ligatures w14:val="none"/>
    </w:rPr>
  </w:style>
  <w:style w:type="paragraph" w:styleId="Naslov6">
    <w:name w:val="heading 6"/>
    <w:basedOn w:val="Navaden"/>
    <w:next w:val="Navaden"/>
    <w:link w:val="Naslov6Znak"/>
    <w:uiPriority w:val="9"/>
    <w:semiHidden/>
    <w:unhideWhenUsed/>
    <w:qFormat/>
    <w:rsid w:val="000212CF"/>
    <w:pPr>
      <w:numPr>
        <w:ilvl w:val="5"/>
        <w:numId w:val="1"/>
      </w:numPr>
      <w:spacing w:before="240" w:after="60"/>
      <w:jc w:val="both"/>
      <w:outlineLvl w:val="5"/>
    </w:pPr>
    <w:rPr>
      <w:rFonts w:eastAsiaTheme="minorEastAsia" w:cs="Times New Roman"/>
      <w:b/>
      <w:bCs/>
      <w:kern w:val="0"/>
      <w:lang w:eastAsia="sl-SI"/>
      <w14:ligatures w14:val="none"/>
    </w:rPr>
  </w:style>
  <w:style w:type="paragraph" w:styleId="Naslov7">
    <w:name w:val="heading 7"/>
    <w:basedOn w:val="Navaden"/>
    <w:next w:val="Navaden"/>
    <w:link w:val="Naslov7Znak"/>
    <w:uiPriority w:val="9"/>
    <w:semiHidden/>
    <w:unhideWhenUsed/>
    <w:qFormat/>
    <w:rsid w:val="000212CF"/>
    <w:pPr>
      <w:numPr>
        <w:ilvl w:val="6"/>
        <w:numId w:val="1"/>
      </w:numPr>
      <w:spacing w:before="240" w:after="60"/>
      <w:jc w:val="both"/>
      <w:outlineLvl w:val="6"/>
    </w:pPr>
    <w:rPr>
      <w:rFonts w:eastAsiaTheme="minorEastAsia" w:cs="Times New Roman"/>
      <w:kern w:val="0"/>
      <w:szCs w:val="24"/>
      <w:lang w:eastAsia="sl-SI"/>
      <w14:ligatures w14:val="none"/>
    </w:rPr>
  </w:style>
  <w:style w:type="paragraph" w:styleId="Naslov8">
    <w:name w:val="heading 8"/>
    <w:basedOn w:val="Navaden"/>
    <w:next w:val="Navaden"/>
    <w:link w:val="Naslov8Znak"/>
    <w:uiPriority w:val="9"/>
    <w:semiHidden/>
    <w:unhideWhenUsed/>
    <w:qFormat/>
    <w:rsid w:val="000212CF"/>
    <w:pPr>
      <w:numPr>
        <w:ilvl w:val="7"/>
        <w:numId w:val="1"/>
      </w:numPr>
      <w:spacing w:before="240" w:after="60"/>
      <w:jc w:val="both"/>
      <w:outlineLvl w:val="7"/>
    </w:pPr>
    <w:rPr>
      <w:rFonts w:eastAsiaTheme="minorEastAsia" w:cs="Times New Roman"/>
      <w:i/>
      <w:iCs/>
      <w:kern w:val="0"/>
      <w:szCs w:val="24"/>
      <w:lang w:eastAsia="sl-SI"/>
      <w14:ligatures w14:val="none"/>
    </w:rPr>
  </w:style>
  <w:style w:type="paragraph" w:styleId="Naslov9">
    <w:name w:val="heading 9"/>
    <w:basedOn w:val="Navaden"/>
    <w:next w:val="Navaden"/>
    <w:link w:val="Naslov9Znak"/>
    <w:uiPriority w:val="9"/>
    <w:semiHidden/>
    <w:unhideWhenUsed/>
    <w:qFormat/>
    <w:rsid w:val="000212CF"/>
    <w:pPr>
      <w:numPr>
        <w:ilvl w:val="8"/>
        <w:numId w:val="1"/>
      </w:numPr>
      <w:spacing w:before="240" w:after="60"/>
      <w:jc w:val="both"/>
      <w:outlineLvl w:val="8"/>
    </w:pPr>
    <w:rPr>
      <w:rFonts w:asciiTheme="majorHAnsi" w:eastAsiaTheme="majorEastAsia" w:hAnsiTheme="majorHAnsi" w:cs="Times New Roman"/>
      <w:kern w:val="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212CF"/>
    <w:rPr>
      <w:rFonts w:ascii="Arial" w:eastAsiaTheme="minorEastAsia" w:hAnsi="Arial" w:cs="Calibri"/>
      <w:b/>
      <w:kern w:val="0"/>
      <w:sz w:val="32"/>
      <w:szCs w:val="48"/>
      <w:lang w:eastAsia="sl-SI"/>
      <w14:ligatures w14:val="none"/>
    </w:rPr>
  </w:style>
  <w:style w:type="character" w:customStyle="1" w:styleId="Naslov2Znak">
    <w:name w:val="Naslov 2 Znak"/>
    <w:basedOn w:val="Privzetapisavaodstavka"/>
    <w:link w:val="Naslov2"/>
    <w:uiPriority w:val="9"/>
    <w:rsid w:val="000212CF"/>
    <w:rPr>
      <w:rFonts w:ascii="Arial" w:eastAsiaTheme="minorEastAsia" w:hAnsi="Arial" w:cs="Calibri"/>
      <w:b/>
      <w:kern w:val="0"/>
      <w:sz w:val="28"/>
      <w:szCs w:val="36"/>
      <w:lang w:eastAsia="sl-SI"/>
      <w14:ligatures w14:val="none"/>
    </w:rPr>
  </w:style>
  <w:style w:type="character" w:customStyle="1" w:styleId="Naslov3Znak">
    <w:name w:val="Naslov 3 Znak"/>
    <w:basedOn w:val="Privzetapisavaodstavka"/>
    <w:link w:val="Naslov3"/>
    <w:uiPriority w:val="9"/>
    <w:rsid w:val="000212CF"/>
    <w:rPr>
      <w:rFonts w:asciiTheme="majorHAnsi" w:eastAsiaTheme="majorEastAsia" w:hAnsiTheme="majorHAnsi" w:cs="Times New Roman"/>
      <w:b/>
      <w:bCs/>
      <w:kern w:val="0"/>
      <w:sz w:val="26"/>
      <w:szCs w:val="26"/>
      <w:lang w:eastAsia="sl-SI"/>
      <w14:ligatures w14:val="none"/>
    </w:rPr>
  </w:style>
  <w:style w:type="character" w:customStyle="1" w:styleId="Naslov4Znak">
    <w:name w:val="Naslov 4 Znak"/>
    <w:basedOn w:val="Privzetapisavaodstavka"/>
    <w:link w:val="Naslov4"/>
    <w:uiPriority w:val="9"/>
    <w:semiHidden/>
    <w:rsid w:val="000212CF"/>
    <w:rPr>
      <w:rFonts w:eastAsiaTheme="minorEastAsia" w:cs="Times New Roman"/>
      <w:b/>
      <w:bCs/>
      <w:kern w:val="0"/>
      <w:sz w:val="28"/>
      <w:szCs w:val="28"/>
      <w:lang w:eastAsia="sl-SI"/>
      <w14:ligatures w14:val="none"/>
    </w:rPr>
  </w:style>
  <w:style w:type="character" w:customStyle="1" w:styleId="Naslov5Znak">
    <w:name w:val="Naslov 5 Znak"/>
    <w:basedOn w:val="Privzetapisavaodstavka"/>
    <w:link w:val="Naslov5"/>
    <w:uiPriority w:val="9"/>
    <w:semiHidden/>
    <w:rsid w:val="000212CF"/>
    <w:rPr>
      <w:rFonts w:eastAsiaTheme="minorEastAsia" w:cs="Times New Roman"/>
      <w:b/>
      <w:bCs/>
      <w:i/>
      <w:iCs/>
      <w:kern w:val="0"/>
      <w:sz w:val="26"/>
      <w:szCs w:val="26"/>
      <w:lang w:eastAsia="sl-SI"/>
      <w14:ligatures w14:val="none"/>
    </w:rPr>
  </w:style>
  <w:style w:type="character" w:customStyle="1" w:styleId="Naslov6Znak">
    <w:name w:val="Naslov 6 Znak"/>
    <w:basedOn w:val="Privzetapisavaodstavka"/>
    <w:link w:val="Naslov6"/>
    <w:uiPriority w:val="9"/>
    <w:semiHidden/>
    <w:rsid w:val="000212CF"/>
    <w:rPr>
      <w:rFonts w:eastAsiaTheme="minorEastAsia" w:cs="Times New Roman"/>
      <w:b/>
      <w:bCs/>
      <w:kern w:val="0"/>
      <w:lang w:eastAsia="sl-SI"/>
      <w14:ligatures w14:val="none"/>
    </w:rPr>
  </w:style>
  <w:style w:type="character" w:customStyle="1" w:styleId="Naslov7Znak">
    <w:name w:val="Naslov 7 Znak"/>
    <w:basedOn w:val="Privzetapisavaodstavka"/>
    <w:link w:val="Naslov7"/>
    <w:uiPriority w:val="9"/>
    <w:semiHidden/>
    <w:rsid w:val="000212CF"/>
    <w:rPr>
      <w:rFonts w:eastAsiaTheme="minorEastAsia" w:cs="Times New Roman"/>
      <w:kern w:val="0"/>
      <w:szCs w:val="24"/>
      <w:lang w:eastAsia="sl-SI"/>
      <w14:ligatures w14:val="none"/>
    </w:rPr>
  </w:style>
  <w:style w:type="character" w:customStyle="1" w:styleId="Naslov8Znak">
    <w:name w:val="Naslov 8 Znak"/>
    <w:basedOn w:val="Privzetapisavaodstavka"/>
    <w:link w:val="Naslov8"/>
    <w:uiPriority w:val="9"/>
    <w:semiHidden/>
    <w:rsid w:val="000212CF"/>
    <w:rPr>
      <w:rFonts w:eastAsiaTheme="minorEastAsia" w:cs="Times New Roman"/>
      <w:i/>
      <w:iCs/>
      <w:kern w:val="0"/>
      <w:szCs w:val="24"/>
      <w:lang w:eastAsia="sl-SI"/>
      <w14:ligatures w14:val="none"/>
    </w:rPr>
  </w:style>
  <w:style w:type="character" w:customStyle="1" w:styleId="Naslov9Znak">
    <w:name w:val="Naslov 9 Znak"/>
    <w:basedOn w:val="Privzetapisavaodstavka"/>
    <w:link w:val="Naslov9"/>
    <w:uiPriority w:val="9"/>
    <w:semiHidden/>
    <w:rsid w:val="000212CF"/>
    <w:rPr>
      <w:rFonts w:asciiTheme="majorHAnsi" w:eastAsiaTheme="majorEastAsia" w:hAnsiTheme="majorHAnsi" w:cs="Times New Roman"/>
      <w:kern w:val="0"/>
      <w:lang w:eastAsia="sl-SI"/>
      <w14:ligatures w14:val="none"/>
    </w:rPr>
  </w:style>
  <w:style w:type="paragraph" w:customStyle="1" w:styleId="paragraph">
    <w:name w:val="paragraph"/>
    <w:basedOn w:val="Navaden"/>
    <w:rsid w:val="0000733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normaltextrun">
    <w:name w:val="normaltextrun"/>
    <w:basedOn w:val="Privzetapisavaodstavka"/>
    <w:rsid w:val="0000733C"/>
  </w:style>
  <w:style w:type="character" w:customStyle="1" w:styleId="eop">
    <w:name w:val="eop"/>
    <w:basedOn w:val="Privzetapisavaodstavka"/>
    <w:rsid w:val="0000733C"/>
  </w:style>
  <w:style w:type="paragraph" w:styleId="Odstavekseznama">
    <w:name w:val="List Paragraph"/>
    <w:basedOn w:val="Navaden"/>
    <w:uiPriority w:val="34"/>
    <w:qFormat/>
    <w:rsid w:val="00535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11024">
      <w:bodyDiv w:val="1"/>
      <w:marLeft w:val="0"/>
      <w:marRight w:val="0"/>
      <w:marTop w:val="0"/>
      <w:marBottom w:val="0"/>
      <w:divBdr>
        <w:top w:val="none" w:sz="0" w:space="0" w:color="auto"/>
        <w:left w:val="none" w:sz="0" w:space="0" w:color="auto"/>
        <w:bottom w:val="none" w:sz="0" w:space="0" w:color="auto"/>
        <w:right w:val="none" w:sz="0" w:space="0" w:color="auto"/>
      </w:divBdr>
      <w:divsChild>
        <w:div w:id="2109958252">
          <w:marLeft w:val="0"/>
          <w:marRight w:val="0"/>
          <w:marTop w:val="0"/>
          <w:marBottom w:val="0"/>
          <w:divBdr>
            <w:top w:val="none" w:sz="0" w:space="0" w:color="auto"/>
            <w:left w:val="none" w:sz="0" w:space="0" w:color="auto"/>
            <w:bottom w:val="none" w:sz="0" w:space="0" w:color="auto"/>
            <w:right w:val="none" w:sz="0" w:space="0" w:color="auto"/>
          </w:divBdr>
        </w:div>
        <w:div w:id="715203814">
          <w:marLeft w:val="0"/>
          <w:marRight w:val="0"/>
          <w:marTop w:val="0"/>
          <w:marBottom w:val="0"/>
          <w:divBdr>
            <w:top w:val="none" w:sz="0" w:space="0" w:color="auto"/>
            <w:left w:val="none" w:sz="0" w:space="0" w:color="auto"/>
            <w:bottom w:val="none" w:sz="0" w:space="0" w:color="auto"/>
            <w:right w:val="none" w:sz="0" w:space="0" w:color="auto"/>
          </w:divBdr>
        </w:div>
        <w:div w:id="608585694">
          <w:marLeft w:val="0"/>
          <w:marRight w:val="0"/>
          <w:marTop w:val="0"/>
          <w:marBottom w:val="0"/>
          <w:divBdr>
            <w:top w:val="none" w:sz="0" w:space="0" w:color="auto"/>
            <w:left w:val="none" w:sz="0" w:space="0" w:color="auto"/>
            <w:bottom w:val="none" w:sz="0" w:space="0" w:color="auto"/>
            <w:right w:val="none" w:sz="0" w:space="0" w:color="auto"/>
          </w:divBdr>
        </w:div>
        <w:div w:id="748498763">
          <w:marLeft w:val="0"/>
          <w:marRight w:val="0"/>
          <w:marTop w:val="0"/>
          <w:marBottom w:val="0"/>
          <w:divBdr>
            <w:top w:val="none" w:sz="0" w:space="0" w:color="auto"/>
            <w:left w:val="none" w:sz="0" w:space="0" w:color="auto"/>
            <w:bottom w:val="none" w:sz="0" w:space="0" w:color="auto"/>
            <w:right w:val="none" w:sz="0" w:space="0" w:color="auto"/>
          </w:divBdr>
        </w:div>
        <w:div w:id="1865091102">
          <w:marLeft w:val="0"/>
          <w:marRight w:val="0"/>
          <w:marTop w:val="0"/>
          <w:marBottom w:val="0"/>
          <w:divBdr>
            <w:top w:val="none" w:sz="0" w:space="0" w:color="auto"/>
            <w:left w:val="none" w:sz="0" w:space="0" w:color="auto"/>
            <w:bottom w:val="none" w:sz="0" w:space="0" w:color="auto"/>
            <w:right w:val="none" w:sz="0" w:space="0" w:color="auto"/>
          </w:divBdr>
        </w:div>
        <w:div w:id="1589272229">
          <w:marLeft w:val="0"/>
          <w:marRight w:val="0"/>
          <w:marTop w:val="0"/>
          <w:marBottom w:val="0"/>
          <w:divBdr>
            <w:top w:val="none" w:sz="0" w:space="0" w:color="auto"/>
            <w:left w:val="none" w:sz="0" w:space="0" w:color="auto"/>
            <w:bottom w:val="none" w:sz="0" w:space="0" w:color="auto"/>
            <w:right w:val="none" w:sz="0" w:space="0" w:color="auto"/>
          </w:divBdr>
        </w:div>
        <w:div w:id="316342919">
          <w:marLeft w:val="0"/>
          <w:marRight w:val="0"/>
          <w:marTop w:val="0"/>
          <w:marBottom w:val="0"/>
          <w:divBdr>
            <w:top w:val="none" w:sz="0" w:space="0" w:color="auto"/>
            <w:left w:val="none" w:sz="0" w:space="0" w:color="auto"/>
            <w:bottom w:val="none" w:sz="0" w:space="0" w:color="auto"/>
            <w:right w:val="none" w:sz="0" w:space="0" w:color="auto"/>
          </w:divBdr>
        </w:div>
        <w:div w:id="1916284727">
          <w:marLeft w:val="0"/>
          <w:marRight w:val="0"/>
          <w:marTop w:val="0"/>
          <w:marBottom w:val="0"/>
          <w:divBdr>
            <w:top w:val="none" w:sz="0" w:space="0" w:color="auto"/>
            <w:left w:val="none" w:sz="0" w:space="0" w:color="auto"/>
            <w:bottom w:val="none" w:sz="0" w:space="0" w:color="auto"/>
            <w:right w:val="none" w:sz="0" w:space="0" w:color="auto"/>
          </w:divBdr>
        </w:div>
        <w:div w:id="1737625815">
          <w:marLeft w:val="0"/>
          <w:marRight w:val="0"/>
          <w:marTop w:val="0"/>
          <w:marBottom w:val="0"/>
          <w:divBdr>
            <w:top w:val="none" w:sz="0" w:space="0" w:color="auto"/>
            <w:left w:val="none" w:sz="0" w:space="0" w:color="auto"/>
            <w:bottom w:val="none" w:sz="0" w:space="0" w:color="auto"/>
            <w:right w:val="none" w:sz="0" w:space="0" w:color="auto"/>
          </w:divBdr>
        </w:div>
        <w:div w:id="635571641">
          <w:marLeft w:val="0"/>
          <w:marRight w:val="0"/>
          <w:marTop w:val="0"/>
          <w:marBottom w:val="0"/>
          <w:divBdr>
            <w:top w:val="none" w:sz="0" w:space="0" w:color="auto"/>
            <w:left w:val="none" w:sz="0" w:space="0" w:color="auto"/>
            <w:bottom w:val="none" w:sz="0" w:space="0" w:color="auto"/>
            <w:right w:val="none" w:sz="0" w:space="0" w:color="auto"/>
          </w:divBdr>
        </w:div>
        <w:div w:id="1898665624">
          <w:marLeft w:val="0"/>
          <w:marRight w:val="0"/>
          <w:marTop w:val="0"/>
          <w:marBottom w:val="0"/>
          <w:divBdr>
            <w:top w:val="none" w:sz="0" w:space="0" w:color="auto"/>
            <w:left w:val="none" w:sz="0" w:space="0" w:color="auto"/>
            <w:bottom w:val="none" w:sz="0" w:space="0" w:color="auto"/>
            <w:right w:val="none" w:sz="0" w:space="0" w:color="auto"/>
          </w:divBdr>
        </w:div>
        <w:div w:id="704987237">
          <w:marLeft w:val="0"/>
          <w:marRight w:val="0"/>
          <w:marTop w:val="0"/>
          <w:marBottom w:val="0"/>
          <w:divBdr>
            <w:top w:val="none" w:sz="0" w:space="0" w:color="auto"/>
            <w:left w:val="none" w:sz="0" w:space="0" w:color="auto"/>
            <w:bottom w:val="none" w:sz="0" w:space="0" w:color="auto"/>
            <w:right w:val="none" w:sz="0" w:space="0" w:color="auto"/>
          </w:divBdr>
        </w:div>
      </w:divsChild>
    </w:div>
    <w:div w:id="337466784">
      <w:bodyDiv w:val="1"/>
      <w:marLeft w:val="0"/>
      <w:marRight w:val="0"/>
      <w:marTop w:val="0"/>
      <w:marBottom w:val="0"/>
      <w:divBdr>
        <w:top w:val="none" w:sz="0" w:space="0" w:color="auto"/>
        <w:left w:val="none" w:sz="0" w:space="0" w:color="auto"/>
        <w:bottom w:val="none" w:sz="0" w:space="0" w:color="auto"/>
        <w:right w:val="none" w:sz="0" w:space="0" w:color="auto"/>
      </w:divBdr>
      <w:divsChild>
        <w:div w:id="280185341">
          <w:marLeft w:val="0"/>
          <w:marRight w:val="0"/>
          <w:marTop w:val="0"/>
          <w:marBottom w:val="0"/>
          <w:divBdr>
            <w:top w:val="none" w:sz="0" w:space="0" w:color="auto"/>
            <w:left w:val="none" w:sz="0" w:space="0" w:color="auto"/>
            <w:bottom w:val="none" w:sz="0" w:space="0" w:color="auto"/>
            <w:right w:val="none" w:sz="0" w:space="0" w:color="auto"/>
          </w:divBdr>
        </w:div>
        <w:div w:id="1573470577">
          <w:marLeft w:val="0"/>
          <w:marRight w:val="0"/>
          <w:marTop w:val="0"/>
          <w:marBottom w:val="0"/>
          <w:divBdr>
            <w:top w:val="none" w:sz="0" w:space="0" w:color="auto"/>
            <w:left w:val="none" w:sz="0" w:space="0" w:color="auto"/>
            <w:bottom w:val="none" w:sz="0" w:space="0" w:color="auto"/>
            <w:right w:val="none" w:sz="0" w:space="0" w:color="auto"/>
          </w:divBdr>
        </w:div>
        <w:div w:id="1278754944">
          <w:marLeft w:val="0"/>
          <w:marRight w:val="0"/>
          <w:marTop w:val="0"/>
          <w:marBottom w:val="0"/>
          <w:divBdr>
            <w:top w:val="none" w:sz="0" w:space="0" w:color="auto"/>
            <w:left w:val="none" w:sz="0" w:space="0" w:color="auto"/>
            <w:bottom w:val="none" w:sz="0" w:space="0" w:color="auto"/>
            <w:right w:val="none" w:sz="0" w:space="0" w:color="auto"/>
          </w:divBdr>
        </w:div>
      </w:divsChild>
    </w:div>
    <w:div w:id="461114009">
      <w:bodyDiv w:val="1"/>
      <w:marLeft w:val="0"/>
      <w:marRight w:val="0"/>
      <w:marTop w:val="0"/>
      <w:marBottom w:val="0"/>
      <w:divBdr>
        <w:top w:val="none" w:sz="0" w:space="0" w:color="auto"/>
        <w:left w:val="none" w:sz="0" w:space="0" w:color="auto"/>
        <w:bottom w:val="none" w:sz="0" w:space="0" w:color="auto"/>
        <w:right w:val="none" w:sz="0" w:space="0" w:color="auto"/>
      </w:divBdr>
      <w:divsChild>
        <w:div w:id="1743404540">
          <w:marLeft w:val="0"/>
          <w:marRight w:val="0"/>
          <w:marTop w:val="0"/>
          <w:marBottom w:val="0"/>
          <w:divBdr>
            <w:top w:val="none" w:sz="0" w:space="0" w:color="auto"/>
            <w:left w:val="none" w:sz="0" w:space="0" w:color="auto"/>
            <w:bottom w:val="none" w:sz="0" w:space="0" w:color="auto"/>
            <w:right w:val="none" w:sz="0" w:space="0" w:color="auto"/>
          </w:divBdr>
        </w:div>
        <w:div w:id="2129009163">
          <w:marLeft w:val="0"/>
          <w:marRight w:val="0"/>
          <w:marTop w:val="0"/>
          <w:marBottom w:val="0"/>
          <w:divBdr>
            <w:top w:val="none" w:sz="0" w:space="0" w:color="auto"/>
            <w:left w:val="none" w:sz="0" w:space="0" w:color="auto"/>
            <w:bottom w:val="none" w:sz="0" w:space="0" w:color="auto"/>
            <w:right w:val="none" w:sz="0" w:space="0" w:color="auto"/>
          </w:divBdr>
        </w:div>
      </w:divsChild>
    </w:div>
    <w:div w:id="814220715">
      <w:bodyDiv w:val="1"/>
      <w:marLeft w:val="0"/>
      <w:marRight w:val="0"/>
      <w:marTop w:val="0"/>
      <w:marBottom w:val="0"/>
      <w:divBdr>
        <w:top w:val="none" w:sz="0" w:space="0" w:color="auto"/>
        <w:left w:val="none" w:sz="0" w:space="0" w:color="auto"/>
        <w:bottom w:val="none" w:sz="0" w:space="0" w:color="auto"/>
        <w:right w:val="none" w:sz="0" w:space="0" w:color="auto"/>
      </w:divBdr>
      <w:divsChild>
        <w:div w:id="811367635">
          <w:marLeft w:val="0"/>
          <w:marRight w:val="0"/>
          <w:marTop w:val="0"/>
          <w:marBottom w:val="0"/>
          <w:divBdr>
            <w:top w:val="none" w:sz="0" w:space="0" w:color="auto"/>
            <w:left w:val="none" w:sz="0" w:space="0" w:color="auto"/>
            <w:bottom w:val="none" w:sz="0" w:space="0" w:color="auto"/>
            <w:right w:val="none" w:sz="0" w:space="0" w:color="auto"/>
          </w:divBdr>
        </w:div>
        <w:div w:id="107549138">
          <w:marLeft w:val="0"/>
          <w:marRight w:val="0"/>
          <w:marTop w:val="0"/>
          <w:marBottom w:val="0"/>
          <w:divBdr>
            <w:top w:val="none" w:sz="0" w:space="0" w:color="auto"/>
            <w:left w:val="none" w:sz="0" w:space="0" w:color="auto"/>
            <w:bottom w:val="none" w:sz="0" w:space="0" w:color="auto"/>
            <w:right w:val="none" w:sz="0" w:space="0" w:color="auto"/>
          </w:divBdr>
        </w:div>
      </w:divsChild>
    </w:div>
    <w:div w:id="137129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a7be0d-ba28-432a-b057-903a2c005999">
      <Terms xmlns="http://schemas.microsoft.com/office/infopath/2007/PartnerControls"/>
    </lcf76f155ced4ddcb4097134ff3c332f>
    <TaxCatchAll xmlns="a29b6222-292b-4b12-a7d0-1532ae6173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3C1F5C8A681424F9B37C3A0B7AA42F9" ma:contentTypeVersion="17" ma:contentTypeDescription="Ustvari nov dokument." ma:contentTypeScope="" ma:versionID="c0390d203f4aaca41a6bde34518381a2">
  <xsd:schema xmlns:xsd="http://www.w3.org/2001/XMLSchema" xmlns:xs="http://www.w3.org/2001/XMLSchema" xmlns:p="http://schemas.microsoft.com/office/2006/metadata/properties" xmlns:ns2="87a7be0d-ba28-432a-b057-903a2c005999" xmlns:ns3="a29b6222-292b-4b12-a7d0-1532ae61731f" targetNamespace="http://schemas.microsoft.com/office/2006/metadata/properties" ma:root="true" ma:fieldsID="6831ca91a0f986f947b2f83be0b35e66" ns2:_="" ns3:_="">
    <xsd:import namespace="87a7be0d-ba28-432a-b057-903a2c005999"/>
    <xsd:import namespace="a29b6222-292b-4b12-a7d0-1532ae617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7be0d-ba28-432a-b057-903a2c005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2b71acf9-335c-4ca7-83ca-4bcda6033d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b6222-292b-4b12-a7d0-1532ae61731f"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b76a601d-29df-469e-ad23-f3f118ecbd01}" ma:internalName="TaxCatchAll" ma:showField="CatchAllData" ma:web="a29b6222-292b-4b12-a7d0-1532ae617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33AD8-16B9-499A-8222-31A734511886}">
  <ds:schemaRefs>
    <ds:schemaRef ds:uri="http://schemas.microsoft.com/office/2006/metadata/properties"/>
    <ds:schemaRef ds:uri="http://schemas.microsoft.com/office/infopath/2007/PartnerControls"/>
    <ds:schemaRef ds:uri="87a7be0d-ba28-432a-b057-903a2c005999"/>
    <ds:schemaRef ds:uri="a29b6222-292b-4b12-a7d0-1532ae61731f"/>
  </ds:schemaRefs>
</ds:datastoreItem>
</file>

<file path=customXml/itemProps2.xml><?xml version="1.0" encoding="utf-8"?>
<ds:datastoreItem xmlns:ds="http://schemas.openxmlformats.org/officeDocument/2006/customXml" ds:itemID="{493A22B4-4928-4B29-BF0F-A3FE5185A748}">
  <ds:schemaRefs>
    <ds:schemaRef ds:uri="http://schemas.microsoft.com/sharepoint/v3/contenttype/forms"/>
  </ds:schemaRefs>
</ds:datastoreItem>
</file>

<file path=customXml/itemProps3.xml><?xml version="1.0" encoding="utf-8"?>
<ds:datastoreItem xmlns:ds="http://schemas.openxmlformats.org/officeDocument/2006/customXml" ds:itemID="{AF76EE03-A617-45C8-82D7-A322AFDBD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7be0d-ba28-432a-b057-903a2c005999"/>
    <ds:schemaRef ds:uri="a29b6222-292b-4b12-a7d0-1532ae617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2022</Words>
  <Characters>11528</Characters>
  <Application>Microsoft Office Word</Application>
  <DocSecurity>0</DocSecurity>
  <Lines>96</Lines>
  <Paragraphs>27</Paragraphs>
  <ScaleCrop>false</ScaleCrop>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Idrija</dc:creator>
  <cp:keywords/>
  <dc:description/>
  <cp:lastModifiedBy>MC Idrija</cp:lastModifiedBy>
  <cp:revision>46</cp:revision>
  <dcterms:created xsi:type="dcterms:W3CDTF">2023-08-08T08:45:00Z</dcterms:created>
  <dcterms:modified xsi:type="dcterms:W3CDTF">2023-09-19T11:30:00Z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0x01010053C1F5C8A681424F9B37C3A0B7AA42F9</vt:lpwstr>
  </property>
  <property fmtid="{D5CDD505-2E9C-101B-9397-08002B2CF9AE}" pid="3" name="MediaServiceImageTags">
    <vt:lpwstr/>
  </property>
</Properties>
</file>